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67710" w14:paraId="54CAA18A" w14:textId="77777777" w:rsidTr="002A3478">
        <w:tc>
          <w:tcPr>
            <w:tcW w:w="9638" w:type="dxa"/>
            <w:tcBorders>
              <w:bottom w:val="thick" w:sz="18" w:space="0" w:color="2E75B6"/>
            </w:tcBorders>
            <w:shd w:val="clear" w:color="auto" w:fill="1F4E79"/>
            <w:tcMar>
              <w:top w:w="400" w:type="dxa"/>
              <w:left w:w="400" w:type="dxa"/>
              <w:bottom w:w="400" w:type="dxa"/>
              <w:right w:w="400" w:type="dxa"/>
            </w:tcMar>
          </w:tcPr>
          <w:p w14:paraId="344832FA" w14:textId="77777777" w:rsidR="00467710" w:rsidRDefault="00467710" w:rsidP="002A3478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AACCEE"/>
                <w:sz w:val="20"/>
                <w:szCs w:val="20"/>
              </w:rPr>
              <w:t>CULEX d.o.o.</w:t>
            </w:r>
          </w:p>
          <w:p w14:paraId="50D86993" w14:textId="77777777" w:rsidR="00467710" w:rsidRDefault="00467710" w:rsidP="002A3478">
            <w:pPr>
              <w:spacing w:after="200"/>
            </w:pPr>
            <w:r>
              <w:rPr>
                <w:rFonts w:ascii="Arial" w:eastAsia="Arial" w:hAnsi="Arial" w:cs="Arial"/>
                <w:color w:val="AACCEE"/>
                <w:sz w:val="20"/>
                <w:szCs w:val="20"/>
              </w:rPr>
              <w:t>Virtualna šetnja Dubrovnikom</w:t>
            </w:r>
          </w:p>
          <w:p w14:paraId="1957148E" w14:textId="77777777" w:rsidR="00467710" w:rsidRDefault="00467710" w:rsidP="002A3478">
            <w:pPr>
              <w:spacing w:after="160"/>
            </w:pPr>
            <w:r>
              <w:rPr>
                <w:rFonts w:ascii="Arial" w:eastAsia="Arial" w:hAnsi="Arial" w:cs="Arial"/>
                <w:b/>
                <w:bCs/>
                <w:color w:val="FFFFFF"/>
                <w:sz w:val="52"/>
                <w:szCs w:val="52"/>
              </w:rPr>
              <w:t>UPUTE ZA KORIŠTENJE</w:t>
            </w:r>
          </w:p>
          <w:p w14:paraId="3CBC517F" w14:textId="77777777" w:rsidR="00467710" w:rsidRDefault="00467710" w:rsidP="002A3478">
            <w:pPr>
              <w:spacing w:after="80"/>
            </w:pPr>
            <w:r>
              <w:rPr>
                <w:rFonts w:ascii="Arial" w:eastAsia="Arial" w:hAnsi="Arial" w:cs="Arial"/>
                <w:color w:val="D0E8FF"/>
                <w:sz w:val="24"/>
                <w:szCs w:val="24"/>
              </w:rPr>
              <w:t>Meta Quest 3 VR uređaj i aplikacija za virtualnu šetnju</w:t>
            </w:r>
          </w:p>
          <w:p w14:paraId="1F8F3AAC" w14:textId="77777777" w:rsidR="00467710" w:rsidRDefault="00467710" w:rsidP="002A3478">
            <w:pPr>
              <w:spacing w:before="120"/>
            </w:pPr>
            <w:r>
              <w:rPr>
                <w:rFonts w:ascii="Arial" w:eastAsia="Arial" w:hAnsi="Arial" w:cs="Arial"/>
                <w:color w:val="AACCEE"/>
                <w:sz w:val="20"/>
                <w:szCs w:val="20"/>
              </w:rPr>
              <w:t>Sveučilište u Dubrovniku | Travanj 2026.</w:t>
            </w:r>
          </w:p>
        </w:tc>
      </w:tr>
    </w:tbl>
    <w:p w14:paraId="7CA408CA" w14:textId="77777777" w:rsidR="00467710" w:rsidRDefault="00467710" w:rsidP="00467710">
      <w:pPr>
        <w:spacing w:after="4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938"/>
      </w:tblGrid>
      <w:tr w:rsidR="00467710" w14:paraId="68911B11" w14:textId="77777777" w:rsidTr="002A3478">
        <w:tc>
          <w:tcPr>
            <w:tcW w:w="4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BF22F89" w14:textId="77777777" w:rsidR="00467710" w:rsidRDefault="00467710" w:rsidP="002A3478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1F4E79"/>
              </w:rPr>
              <w:t>Isporučitelj i tehnička podrška</w:t>
            </w:r>
          </w:p>
          <w:p w14:paraId="551661E0" w14:textId="77777777" w:rsidR="00467710" w:rsidRDefault="00467710" w:rsidP="002A3478">
            <w:pPr>
              <w:spacing w:after="40"/>
            </w:pPr>
            <w:r>
              <w:rPr>
                <w:rFonts w:ascii="Arial" w:eastAsia="Arial" w:hAnsi="Arial" w:cs="Arial"/>
                <w:b/>
                <w:bCs/>
              </w:rPr>
              <w:t>Culex d.o.o.</w:t>
            </w:r>
          </w:p>
          <w:p w14:paraId="56B5B6AD" w14:textId="77777777" w:rsidR="00467710" w:rsidRDefault="00467710" w:rsidP="002A3478">
            <w:pPr>
              <w:spacing w:after="40"/>
            </w:pPr>
            <w:r>
              <w:rPr>
                <w:rFonts w:ascii="Arial" w:eastAsia="Arial" w:hAnsi="Arial" w:cs="Arial"/>
                <w:sz w:val="21"/>
                <w:szCs w:val="21"/>
              </w:rPr>
              <w:t>Kapelska 94, 31000 Osijek</w:t>
            </w:r>
          </w:p>
          <w:p w14:paraId="142DDEB2" w14:textId="77777777" w:rsidR="00467710" w:rsidRDefault="00467710" w:rsidP="002A3478">
            <w:pPr>
              <w:spacing w:after="40"/>
            </w:pPr>
            <w:r>
              <w:rPr>
                <w:rFonts w:ascii="Arial" w:eastAsia="Arial" w:hAnsi="Arial" w:cs="Arial"/>
                <w:sz w:val="21"/>
                <w:szCs w:val="21"/>
              </w:rPr>
              <w:t>E-pošta: info@culex.hr</w:t>
            </w:r>
          </w:p>
          <w:p w14:paraId="3EC50FF5" w14:textId="77777777" w:rsidR="00467710" w:rsidRDefault="00467710" w:rsidP="002A3478">
            <w:pPr>
              <w:spacing w:after="40"/>
            </w:pPr>
            <w:r>
              <w:rPr>
                <w:rFonts w:ascii="Arial" w:eastAsia="Arial" w:hAnsi="Arial" w:cs="Arial"/>
                <w:sz w:val="21"/>
                <w:szCs w:val="21"/>
              </w:rPr>
              <w:t>Web: www.culex.hr</w:t>
            </w:r>
          </w:p>
          <w:p w14:paraId="2901F3CF" w14:textId="77777777" w:rsidR="00467710" w:rsidRDefault="00467710" w:rsidP="002A3478">
            <w:r>
              <w:rPr>
                <w:rFonts w:ascii="Arial" w:eastAsia="Arial" w:hAnsi="Arial" w:cs="Arial"/>
                <w:sz w:val="21"/>
                <w:szCs w:val="21"/>
              </w:rPr>
              <w:t>Tel: +385 31 xxx xxx</w:t>
            </w:r>
          </w:p>
        </w:tc>
        <w:tc>
          <w:tcPr>
            <w:tcW w:w="493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AF322D1" w14:textId="77777777" w:rsidR="00467710" w:rsidRDefault="00467710" w:rsidP="002A3478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1F4E79"/>
              </w:rPr>
              <w:t>O ovom dokumentu</w:t>
            </w:r>
          </w:p>
          <w:p w14:paraId="6C8B84DD" w14:textId="77777777" w:rsidR="00467710" w:rsidRDefault="00467710" w:rsidP="002A3478">
            <w:pPr>
              <w:spacing w:after="4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Verzija: </w:t>
            </w: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1.0  |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 Datum: travanj 2026.</w:t>
            </w:r>
          </w:p>
          <w:p w14:paraId="3F75036D" w14:textId="77777777" w:rsidR="00467710" w:rsidRDefault="00467710" w:rsidP="002A3478">
            <w:pPr>
              <w:spacing w:after="40"/>
            </w:pPr>
            <w:r>
              <w:rPr>
                <w:rFonts w:ascii="Arial" w:eastAsia="Arial" w:hAnsi="Arial" w:cs="Arial"/>
                <w:sz w:val="21"/>
                <w:szCs w:val="21"/>
              </w:rPr>
              <w:t>Projekt: E-JN-387-2026</w:t>
            </w:r>
          </w:p>
          <w:p w14:paraId="0711513B" w14:textId="77777777" w:rsidR="00467710" w:rsidRDefault="00467710" w:rsidP="002A3478">
            <w:pPr>
              <w:spacing w:after="40"/>
            </w:pPr>
            <w:r>
              <w:rPr>
                <w:rFonts w:ascii="Arial" w:eastAsia="Arial" w:hAnsi="Arial" w:cs="Arial"/>
                <w:sz w:val="21"/>
                <w:szCs w:val="21"/>
              </w:rPr>
              <w:t>Naručitelj: Sveučilište u Dubrovniku</w:t>
            </w:r>
          </w:p>
          <w:p w14:paraId="3E65F5BD" w14:textId="77777777" w:rsidR="00467710" w:rsidRDefault="00467710" w:rsidP="002A3478">
            <w:r>
              <w:rPr>
                <w:rFonts w:ascii="Arial" w:eastAsia="Arial" w:hAnsi="Arial" w:cs="Arial"/>
                <w:sz w:val="21"/>
                <w:szCs w:val="21"/>
              </w:rPr>
              <w:t>Uređaj: Meta Quest 3</w:t>
            </w:r>
          </w:p>
        </w:tc>
      </w:tr>
    </w:tbl>
    <w:p w14:paraId="21C838FD" w14:textId="77777777" w:rsidR="00467710" w:rsidRDefault="00467710" w:rsidP="00467710">
      <w:pPr>
        <w:spacing w:after="600"/>
      </w:pPr>
    </w:p>
    <w:p w14:paraId="193F0546" w14:textId="77777777" w:rsidR="00467710" w:rsidRDefault="00467710" w:rsidP="00467710">
      <w:pPr>
        <w:pBdr>
          <w:bottom w:val="single" w:sz="8" w:space="4" w:color="2E75B6"/>
        </w:pBdr>
        <w:spacing w:before="360" w:after="16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t>1. Opće informacije o uređaju Meta Quest 3</w:t>
      </w:r>
    </w:p>
    <w:p w14:paraId="21BA0D39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Meta Quest 3 samostalni je VR (virtual reality) headset koji ne zahtijeva povezivanje s računalom. Uređaj koristi unutarnje kamere za praćenje pokreta korisnika i ruku, a upravlja se isključivo gestama prstiju, bez fizičkih kontrolera.</w:t>
      </w:r>
    </w:p>
    <w:p w14:paraId="7999FF6C" w14:textId="77777777" w:rsidR="00467710" w:rsidRDefault="00467710" w:rsidP="00467710">
      <w:pPr>
        <w:spacing w:after="120"/>
      </w:pPr>
    </w:p>
    <w:p w14:paraId="23E8C986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1.1. Tehničke karakteristike i trajanje baterije</w:t>
      </w:r>
    </w:p>
    <w:p w14:paraId="3487D3C0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Uređaj pokreće ugrađena punjiva litij-ionska baterija. Meta Quest 3 u prosjeku osigurava oko 2,2 sata neprekidne upotrebe, ovisno o vrsti sadržaja. Zahtjevniji vizualni sadržaji (kao što su visokokvalitetne 360° panorame ili 3D modeli) mogu skratiti trajanje baterije ispod tog prosjeka.</w:t>
      </w:r>
    </w:p>
    <w:p w14:paraId="59D33DD2" w14:textId="77777777" w:rsidR="00467710" w:rsidRDefault="00467710" w:rsidP="00467710">
      <w:pPr>
        <w:spacing w:after="120"/>
      </w:pPr>
    </w:p>
    <w:p w14:paraId="17F78FA9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1.2. Punjenje uređaja</w:t>
      </w:r>
    </w:p>
    <w:p w14:paraId="0F4F0F3A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Za punjenje koristite isključivo originalni USB-C kabel i napajač koji su isporučeni uz uređaj.</w:t>
      </w:r>
    </w:p>
    <w:p w14:paraId="6707ECD3" w14:textId="77777777" w:rsidR="00467710" w:rsidRDefault="00467710" w:rsidP="00467710">
      <w:pPr>
        <w:spacing w:after="60"/>
      </w:pPr>
    </w:p>
    <w:p w14:paraId="361542CE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Priključite USB-C kabel u priključnicu na lijevoj strani headseta.</w:t>
      </w:r>
    </w:p>
    <w:p w14:paraId="68B09EBE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Drugi kraj kabela spojite na napajač i priključite ga u utičnicu.</w:t>
      </w:r>
    </w:p>
    <w:p w14:paraId="5AC6CAEB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LED lampica na bočnoj strani uređaja pokazuje status punjenja:</w:t>
      </w:r>
    </w:p>
    <w:p w14:paraId="176388CB" w14:textId="77777777" w:rsidR="00467710" w:rsidRDefault="00467710" w:rsidP="00467710">
      <w:pPr>
        <w:pStyle w:val="ListParagraph"/>
        <w:numPr>
          <w:ilvl w:val="1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narančasta lampica – uređaj se puni</w:t>
      </w:r>
    </w:p>
    <w:p w14:paraId="60838B0B" w14:textId="77777777" w:rsidR="00467710" w:rsidRDefault="00467710" w:rsidP="00467710">
      <w:pPr>
        <w:pStyle w:val="ListParagraph"/>
        <w:numPr>
          <w:ilvl w:val="1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zelena lampica – baterija je potpuno napunjena</w:t>
      </w:r>
    </w:p>
    <w:p w14:paraId="317A00C9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Puno punjenje traje otprilike 2,5 sata uz originalni 18 W napajač.</w:t>
      </w:r>
    </w:p>
    <w:p w14:paraId="307CE60E" w14:textId="77777777" w:rsidR="00467710" w:rsidRDefault="00467710" w:rsidP="00467710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67710" w14:paraId="5F2DAEF6" w14:textId="77777777" w:rsidTr="002A3478">
        <w:tc>
          <w:tcPr>
            <w:tcW w:w="9638" w:type="dxa"/>
            <w:tcBorders>
              <w:top w:val="single" w:sz="6" w:space="0" w:color="BF8F00"/>
              <w:left w:val="thick" w:sz="18" w:space="0" w:color="BF8F00"/>
              <w:bottom w:val="single" w:sz="6" w:space="0" w:color="BF8F00"/>
              <w:right w:val="single" w:sz="6" w:space="0" w:color="BF8F00"/>
            </w:tcBorders>
            <w:shd w:val="clear" w:color="auto" w:fill="FFF2C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92620E" w14:textId="77777777" w:rsidR="00467710" w:rsidRDefault="00467710" w:rsidP="002A3478">
            <w:pPr>
              <w:spacing w:before="60" w:after="80"/>
            </w:pPr>
            <w:proofErr w:type="gramStart"/>
            <w:r>
              <w:rPr>
                <w:rFonts w:ascii="Segoe UI Symbol" w:eastAsia="Arial" w:hAnsi="Segoe UI Symbol" w:cs="Segoe UI Symbol"/>
                <w:b/>
                <w:bCs/>
                <w:color w:val="7F4F00"/>
              </w:rPr>
              <w:t>⚠</w:t>
            </w:r>
            <w:r>
              <w:rPr>
                <w:rFonts w:ascii="Arial" w:eastAsia="Arial" w:hAnsi="Arial" w:cs="Arial"/>
                <w:b/>
                <w:bCs/>
                <w:color w:val="7F4F00"/>
              </w:rPr>
              <w:t xml:space="preserve">  Važno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7F4F00"/>
              </w:rPr>
              <w:t xml:space="preserve"> za punjenje</w:t>
            </w:r>
          </w:p>
          <w:p w14:paraId="04C88B0E" w14:textId="77777777" w:rsidR="00467710" w:rsidRDefault="00467710" w:rsidP="002A3478">
            <w:pPr>
              <w:spacing w:before="40" w:after="40"/>
              <w:ind w:left="200"/>
            </w:pPr>
            <w:r>
              <w:rPr>
                <w:rFonts w:ascii="Arial" w:eastAsia="Arial" w:hAnsi="Arial" w:cs="Arial"/>
                <w:color w:val="5C3B00"/>
                <w:sz w:val="21"/>
                <w:szCs w:val="21"/>
              </w:rPr>
              <w:t>Uređaj punite isključivo u zatvorenom prostoru.</w:t>
            </w:r>
          </w:p>
          <w:p w14:paraId="1C8B5501" w14:textId="77777777" w:rsidR="00467710" w:rsidRDefault="00467710" w:rsidP="002A3478">
            <w:pPr>
              <w:spacing w:before="40" w:after="40"/>
              <w:ind w:left="200"/>
            </w:pPr>
            <w:r>
              <w:rPr>
                <w:rFonts w:ascii="Arial" w:eastAsia="Arial" w:hAnsi="Arial" w:cs="Arial"/>
                <w:color w:val="5C3B00"/>
                <w:sz w:val="21"/>
                <w:szCs w:val="21"/>
              </w:rPr>
              <w:t>Koristite samo originalni napajač ili USB-C PD napajač od najmanje 18 W. Slabiji napajači usporavaju punjenje.</w:t>
            </w:r>
          </w:p>
          <w:p w14:paraId="2848D4B1" w14:textId="77777777" w:rsidR="00467710" w:rsidRDefault="00467710" w:rsidP="002A3478">
            <w:pPr>
              <w:spacing w:before="40" w:after="40"/>
              <w:ind w:left="200"/>
            </w:pPr>
            <w:r>
              <w:rPr>
                <w:rFonts w:ascii="Arial" w:eastAsia="Arial" w:hAnsi="Arial" w:cs="Arial"/>
                <w:color w:val="5C3B00"/>
                <w:sz w:val="21"/>
                <w:szCs w:val="21"/>
              </w:rPr>
              <w:t>Nemojte puniti uređaj u prostorijama s visokom razinom vlage ili zapaljivih tvari.</w:t>
            </w:r>
          </w:p>
          <w:p w14:paraId="0D144F2A" w14:textId="77777777" w:rsidR="00467710" w:rsidRDefault="00467710" w:rsidP="002A3478">
            <w:pPr>
              <w:spacing w:before="40" w:after="40"/>
              <w:ind w:left="200"/>
            </w:pPr>
            <w:r>
              <w:rPr>
                <w:rFonts w:ascii="Arial" w:eastAsia="Arial" w:hAnsi="Arial" w:cs="Arial"/>
                <w:color w:val="5C3B00"/>
                <w:sz w:val="21"/>
                <w:szCs w:val="21"/>
              </w:rPr>
              <w:t>Litij-ionska baterija nije zamjenjiva – ne pokušavajte otvarati kućište uređaja.</w:t>
            </w:r>
          </w:p>
        </w:tc>
      </w:tr>
    </w:tbl>
    <w:p w14:paraId="769DEFC0" w14:textId="77777777" w:rsidR="00467710" w:rsidRDefault="00467710" w:rsidP="00467710">
      <w:pPr>
        <w:spacing w:after="120"/>
      </w:pPr>
    </w:p>
    <w:p w14:paraId="24039788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1.3. Sigurnost i preporučeni uvjeti korištenja</w:t>
      </w:r>
    </w:p>
    <w:p w14:paraId="38D8FCC5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Pravilno korištenje uređaja ključno je za sigurnost korisnika. U nastavku su navedene smjernice koje se temelje na službenim uputama proizvođača (Meta Platforms, Inc.).</w:t>
      </w:r>
    </w:p>
    <w:p w14:paraId="7765EC87" w14:textId="77777777" w:rsidR="00467710" w:rsidRDefault="00467710" w:rsidP="00467710">
      <w:pPr>
        <w:spacing w:after="80"/>
      </w:pPr>
    </w:p>
    <w:p w14:paraId="1C2FE484" w14:textId="77777777" w:rsidR="00467710" w:rsidRDefault="00467710" w:rsidP="00467710">
      <w:pPr>
        <w:spacing w:before="200" w:after="80"/>
      </w:pPr>
      <w:r>
        <w:rPr>
          <w:rFonts w:ascii="Arial" w:eastAsia="Arial" w:hAnsi="Arial" w:cs="Arial"/>
          <w:b/>
          <w:bCs/>
          <w:color w:val="333333"/>
        </w:rPr>
        <w:t>Prostor za korištenje</w:t>
      </w:r>
    </w:p>
    <w:p w14:paraId="745E5DF6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Meta Quest 3 preporučuje se isključivo za upotrebu u zatvorenom prostoru.</w:t>
      </w:r>
    </w:p>
    <w:p w14:paraId="6347A78B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Odaberite čist, uredan prostor slobodan od prepreka (namještaj, stepenice, staklo, kućni ljubimci).</w:t>
      </w:r>
    </w:p>
    <w:p w14:paraId="4EF35F07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Osigurajte dovoljno slobodnog prostora oko sebe – preporuča se minimalno 2 m × 2 m slobodne površine.</w:t>
      </w:r>
    </w:p>
    <w:p w14:paraId="69918015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Prostor mora biti dobro osvijetljen: preslabo ili prejako osvjetljenje ometa praćenje pokreta i sigurnosne značajke uređaja.</w:t>
      </w:r>
    </w:p>
    <w:p w14:paraId="0DEB9F17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Uređaj ne koristite u blizini prozora s jakim izravnim sunčevim svjetlom, zrcala ili staklenih površina koje reflektiraju svjetlost.</w:t>
      </w:r>
    </w:p>
    <w:p w14:paraId="2342F9B1" w14:textId="77777777" w:rsidR="00467710" w:rsidRDefault="00467710" w:rsidP="00467710">
      <w:pPr>
        <w:spacing w:after="80"/>
      </w:pPr>
    </w:p>
    <w:p w14:paraId="5B71C7F3" w14:textId="77777777" w:rsidR="00467710" w:rsidRDefault="00467710" w:rsidP="00467710">
      <w:pPr>
        <w:spacing w:before="200" w:after="80"/>
      </w:pPr>
      <w:r>
        <w:rPr>
          <w:rFonts w:ascii="Arial" w:eastAsia="Arial" w:hAnsi="Arial" w:cs="Arial"/>
          <w:b/>
          <w:bCs/>
          <w:color w:val="333333"/>
        </w:rPr>
        <w:t>Sigurnost za korisnike</w:t>
      </w:r>
    </w:p>
    <w:p w14:paraId="3710AE83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Preporučena minimalna dob za korištenje jest 13 godina. Djeca u dobi od 10 do 12 godina mogu koristiti uređaj isključivo uz roditeljski nadzor i odgovarajući roditeljski račun.</w:t>
      </w:r>
    </w:p>
    <w:p w14:paraId="1603AD63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Headset ograničava vidno polje korisnika – uvijek budite svjesni fizičkog okruženja.</w:t>
      </w:r>
    </w:p>
    <w:p w14:paraId="261F619E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Ne rukujte opasnim predmetima dok nosite headset.</w:t>
      </w:r>
    </w:p>
    <w:p w14:paraId="1CF0BC26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Ako osjetite nelagodu, mučninu, glavobolju ili zamagljen vid, odmah skinite headset i odmorite se.</w:t>
      </w:r>
    </w:p>
    <w:p w14:paraId="5A6EB7CC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Skinite headset u svakoj situaciji koja zahtijeva punu pažnju u fizičkom prostoru.</w:t>
      </w:r>
    </w:p>
    <w:p w14:paraId="648DFD93" w14:textId="77777777" w:rsidR="00467710" w:rsidRDefault="00467710" w:rsidP="00467710">
      <w:pPr>
        <w:spacing w:after="80"/>
      </w:pPr>
    </w:p>
    <w:p w14:paraId="3645E2E5" w14:textId="77777777" w:rsidR="00467710" w:rsidRDefault="00467710" w:rsidP="00467710">
      <w:pPr>
        <w:spacing w:before="200" w:after="80"/>
      </w:pPr>
      <w:r>
        <w:rPr>
          <w:rFonts w:ascii="Arial" w:eastAsia="Arial" w:hAnsi="Arial" w:cs="Arial"/>
          <w:b/>
          <w:bCs/>
          <w:color w:val="333333"/>
        </w:rPr>
        <w:t>Upozorenja sustava</w:t>
      </w:r>
    </w:p>
    <w:p w14:paraId="321E33A6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Upozorenje o pregrijavanju (auditivni i vizualni signal) – odmah skinite headset i pričekajte da se ohladi.</w:t>
      </w:r>
    </w:p>
    <w:p w14:paraId="4BB03395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Upozorenje o glasnoći – smanjite razinu zvuka radi zaštite sluha.</w:t>
      </w:r>
    </w:p>
    <w:p w14:paraId="41B7B185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Upozorenje o grešci praćenja – skinite headset, premjestite se na sigurno mjesto i slijedite upute na ekranu.</w:t>
      </w:r>
    </w:p>
    <w:p w14:paraId="3F2225B7" w14:textId="77777777" w:rsidR="00467710" w:rsidRDefault="00467710" w:rsidP="00467710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67710" w14:paraId="26097B4A" w14:textId="77777777" w:rsidTr="002A3478">
        <w:tc>
          <w:tcPr>
            <w:tcW w:w="9638" w:type="dxa"/>
            <w:tcBorders>
              <w:top w:val="single" w:sz="6" w:space="0" w:color="BF8F00"/>
              <w:left w:val="thick" w:sz="18" w:space="0" w:color="BF8F00"/>
              <w:bottom w:val="single" w:sz="6" w:space="0" w:color="BF8F00"/>
              <w:right w:val="single" w:sz="6" w:space="0" w:color="BF8F00"/>
            </w:tcBorders>
            <w:shd w:val="clear" w:color="auto" w:fill="FFF2C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C0DB4A0" w14:textId="77777777" w:rsidR="00467710" w:rsidRDefault="00467710" w:rsidP="002A3478">
            <w:pPr>
              <w:spacing w:before="60" w:after="80"/>
            </w:pPr>
            <w:proofErr w:type="gramStart"/>
            <w:r>
              <w:rPr>
                <w:rFonts w:ascii="Segoe UI Symbol" w:eastAsia="Arial" w:hAnsi="Segoe UI Symbol" w:cs="Segoe UI Symbol"/>
                <w:b/>
                <w:bCs/>
                <w:color w:val="7F4F00"/>
              </w:rPr>
              <w:lastRenderedPageBreak/>
              <w:t>⚠</w:t>
            </w:r>
            <w:r>
              <w:rPr>
                <w:rFonts w:ascii="Arial" w:eastAsia="Arial" w:hAnsi="Arial" w:cs="Arial"/>
                <w:b/>
                <w:bCs/>
                <w:color w:val="7F4F00"/>
              </w:rPr>
              <w:t xml:space="preserve">  Upozorenje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7F4F00"/>
              </w:rPr>
              <w:t xml:space="preserve"> o zdravlju i sigurnosti</w:t>
            </w:r>
          </w:p>
          <w:p w14:paraId="54D71B1E" w14:textId="77777777" w:rsidR="00467710" w:rsidRDefault="00467710" w:rsidP="002A3478">
            <w:pPr>
              <w:spacing w:before="40" w:after="40"/>
              <w:ind w:left="200"/>
            </w:pPr>
            <w:r>
              <w:rPr>
                <w:rFonts w:ascii="Arial" w:eastAsia="Arial" w:hAnsi="Arial" w:cs="Arial"/>
                <w:color w:val="5C3B00"/>
                <w:sz w:val="21"/>
                <w:szCs w:val="21"/>
              </w:rPr>
              <w:t>Headset isključivo za unutarnju upotrebu. Vanjska upotreba nije preporučena i može oštetiti uređaj.</w:t>
            </w:r>
          </w:p>
          <w:p w14:paraId="5B382231" w14:textId="77777777" w:rsidR="00467710" w:rsidRDefault="00467710" w:rsidP="002A3478">
            <w:pPr>
              <w:spacing w:before="40" w:after="40"/>
              <w:ind w:left="200"/>
            </w:pPr>
            <w:r>
              <w:rPr>
                <w:rFonts w:ascii="Arial" w:eastAsia="Arial" w:hAnsi="Arial" w:cs="Arial"/>
                <w:color w:val="5C3B00"/>
                <w:sz w:val="21"/>
                <w:szCs w:val="21"/>
              </w:rPr>
              <w:t>Ne koristite uređaj u vlažnom prostoru niti ga izlažite tekućinama.</w:t>
            </w:r>
          </w:p>
          <w:p w14:paraId="138498E8" w14:textId="77777777" w:rsidR="00467710" w:rsidRDefault="00467710" w:rsidP="002A3478">
            <w:pPr>
              <w:spacing w:before="40" w:after="40"/>
              <w:ind w:left="200"/>
            </w:pPr>
            <w:r>
              <w:rPr>
                <w:rFonts w:ascii="Arial" w:eastAsia="Arial" w:hAnsi="Arial" w:cs="Arial"/>
                <w:color w:val="5C3B00"/>
                <w:sz w:val="21"/>
                <w:szCs w:val="21"/>
              </w:rPr>
              <w:t>U slučaju nelagode odmah prestanite s korištenjem.</w:t>
            </w:r>
          </w:p>
          <w:p w14:paraId="60EAAD5C" w14:textId="77777777" w:rsidR="00467710" w:rsidRDefault="00467710" w:rsidP="002A3478">
            <w:pPr>
              <w:spacing w:before="40" w:after="40"/>
              <w:ind w:left="200"/>
            </w:pPr>
            <w:r>
              <w:rPr>
                <w:rFonts w:ascii="Arial" w:eastAsia="Arial" w:hAnsi="Arial" w:cs="Arial"/>
                <w:color w:val="5C3B00"/>
                <w:sz w:val="21"/>
                <w:szCs w:val="21"/>
              </w:rPr>
              <w:t>Potpune informacije o sigurnoj upotrebi dostupne su na: meta.com/quest/safety-center</w:t>
            </w:r>
          </w:p>
        </w:tc>
      </w:tr>
    </w:tbl>
    <w:p w14:paraId="54CB89B1" w14:textId="77777777" w:rsidR="00467710" w:rsidRDefault="00467710" w:rsidP="00467710">
      <w:pPr>
        <w:spacing w:after="120"/>
      </w:pPr>
    </w:p>
    <w:p w14:paraId="1F6E33E7" w14:textId="77777777" w:rsidR="00467710" w:rsidRDefault="00467710" w:rsidP="00467710">
      <w:pPr>
        <w:pBdr>
          <w:bottom w:val="single" w:sz="8" w:space="4" w:color="2E75B6"/>
        </w:pBdr>
        <w:spacing w:before="360" w:after="16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t>2. Pokretanje uređaja</w:t>
      </w:r>
    </w:p>
    <w:p w14:paraId="61C9EE45" w14:textId="77777777" w:rsidR="00467710" w:rsidRDefault="00467710" w:rsidP="00467710">
      <w:pPr>
        <w:pStyle w:val="ListParagraph"/>
        <w:numPr>
          <w:ilvl w:val="0"/>
          <w:numId w:val="3"/>
        </w:numPr>
        <w:spacing w:before="60" w:after="80"/>
        <w:contextualSpacing w:val="0"/>
      </w:pPr>
      <w:r>
        <w:rPr>
          <w:rFonts w:ascii="Arial" w:eastAsia="Arial" w:hAnsi="Arial" w:cs="Arial"/>
        </w:rPr>
        <w:t>Pritisnite tipku za uključivanje koja se nalazi na desnoj strani headseta.</w:t>
      </w:r>
    </w:p>
    <w:p w14:paraId="1AC6C69A" w14:textId="77777777" w:rsidR="00467710" w:rsidRDefault="00467710" w:rsidP="00467710">
      <w:pPr>
        <w:pStyle w:val="ListParagraph"/>
        <w:numPr>
          <w:ilvl w:val="0"/>
          <w:numId w:val="3"/>
        </w:numPr>
        <w:spacing w:before="60" w:after="80"/>
        <w:contextualSpacing w:val="0"/>
      </w:pPr>
      <w:r>
        <w:rPr>
          <w:rFonts w:ascii="Arial" w:eastAsia="Arial" w:hAnsi="Arial" w:cs="Arial"/>
        </w:rPr>
        <w:t>Nakon nekoliko sekundi pojavit će se početni (home) ekran.</w:t>
      </w:r>
    </w:p>
    <w:p w14:paraId="56BDCD3F" w14:textId="77777777" w:rsidR="00467710" w:rsidRDefault="00467710" w:rsidP="00467710">
      <w:pPr>
        <w:pStyle w:val="ListParagraph"/>
        <w:numPr>
          <w:ilvl w:val="0"/>
          <w:numId w:val="3"/>
        </w:numPr>
        <w:spacing w:before="60" w:after="80"/>
        <w:contextualSpacing w:val="0"/>
      </w:pPr>
      <w:r>
        <w:rPr>
          <w:rFonts w:ascii="Arial" w:eastAsia="Arial" w:hAnsi="Arial" w:cs="Arial"/>
        </w:rPr>
        <w:t>Stavite headset na glavu i prilagodite ga tako da leži udobno i stabilno – pomaknite leće bliže ili dalje dok slika ne bude ostra.</w:t>
      </w:r>
    </w:p>
    <w:p w14:paraId="4A77D8C8" w14:textId="77777777" w:rsidR="00467710" w:rsidRDefault="00467710" w:rsidP="00467710">
      <w:pPr>
        <w:pStyle w:val="ListParagraph"/>
        <w:numPr>
          <w:ilvl w:val="0"/>
          <w:numId w:val="3"/>
        </w:numPr>
        <w:spacing w:before="60" w:after="80"/>
        <w:contextualSpacing w:val="0"/>
      </w:pPr>
      <w:r>
        <w:rPr>
          <w:rFonts w:ascii="Arial" w:eastAsia="Arial" w:hAnsi="Arial" w:cs="Arial"/>
        </w:rPr>
        <w:t>Ukoliko ne vidite nikakav izbornik ili sadržaj ispred sebe, pogledajte u dlan desne ruke – između palca i kažiprsta trebala bi se pojaviti ikona Meta Quest tipke.</w:t>
      </w:r>
    </w:p>
    <w:p w14:paraId="72C443E6" w14:textId="77777777" w:rsidR="00467710" w:rsidRDefault="00467710" w:rsidP="00467710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67710" w14:paraId="26AD160E" w14:textId="77777777" w:rsidTr="002A3478">
        <w:tc>
          <w:tcPr>
            <w:tcW w:w="9638" w:type="dxa"/>
            <w:tcBorders>
              <w:top w:val="single" w:sz="6" w:space="0" w:color="2E75B6"/>
              <w:left w:val="thick" w:sz="18" w:space="0" w:color="2E75B6"/>
              <w:bottom w:val="single" w:sz="6" w:space="0" w:color="2E75B6"/>
              <w:right w:val="single" w:sz="6" w:space="0" w:color="2E75B6"/>
            </w:tcBorders>
            <w:shd w:val="clear" w:color="auto" w:fill="D6E4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E6DC730" w14:textId="77777777" w:rsidR="00467710" w:rsidRDefault="00467710" w:rsidP="002A3478">
            <w:pPr>
              <w:spacing w:before="60" w:after="80"/>
            </w:pPr>
            <w:proofErr w:type="gramStart"/>
            <w:r>
              <w:rPr>
                <w:rFonts w:ascii="Cambria Math" w:eastAsia="Arial" w:hAnsi="Cambria Math" w:cs="Cambria Math"/>
                <w:b/>
                <w:bCs/>
                <w:color w:val="1F4E79"/>
              </w:rPr>
              <w:t>ℹ</w:t>
            </w:r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  Napomena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 o pozicioniranju sustava</w:t>
            </w:r>
          </w:p>
          <w:p w14:paraId="047F675D" w14:textId="77777777" w:rsidR="00467710" w:rsidRDefault="00467710" w:rsidP="002A3478">
            <w:pPr>
              <w:spacing w:before="40" w:after="40"/>
              <w:ind w:left="200"/>
            </w:pPr>
            <w:r>
              <w:rPr>
                <w:rFonts w:ascii="Arial" w:eastAsia="Arial" w:hAnsi="Arial" w:cs="Arial"/>
                <w:color w:val="1A1A2E"/>
                <w:sz w:val="21"/>
                <w:szCs w:val="21"/>
              </w:rPr>
              <w:t>Ako se alatna traka ne nalazi ispred vas, možete je centrirati: pogledajte u dlan desne ruke dok se ne pojavi Meta Quest tipka, zatim uštipnite palac i kažiprst zajedno i DRŽITE dok se krug oko ikone potpuno ne napuni. Na taj način se cijeli virtualni sustav recentira oko vašeg trenutnog položaja.</w:t>
            </w:r>
          </w:p>
        </w:tc>
      </w:tr>
    </w:tbl>
    <w:p w14:paraId="5933E490" w14:textId="77777777" w:rsidR="00467710" w:rsidRDefault="00467710" w:rsidP="00467710">
      <w:pPr>
        <w:spacing w:after="120"/>
      </w:pPr>
    </w:p>
    <w:p w14:paraId="36D43B1C" w14:textId="77777777" w:rsidR="00467710" w:rsidRDefault="00467710" w:rsidP="00467710">
      <w:pPr>
        <w:pBdr>
          <w:bottom w:val="single" w:sz="8" w:space="4" w:color="2E75B6"/>
        </w:pBdr>
        <w:spacing w:before="360" w:after="16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t>3. Upravljanje gestama prstiju</w:t>
      </w:r>
    </w:p>
    <w:p w14:paraId="06EC7000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Meta Quest 3 upravljate isključivo pokretima ruku – bez fizičkih kontrolera. Uređaj detektira položaj vaših ruku i šalje lasersku zraku prema elementima sučelja.</w:t>
      </w:r>
    </w:p>
    <w:p w14:paraId="379166C6" w14:textId="77777777" w:rsidR="00467710" w:rsidRDefault="00467710" w:rsidP="00467710">
      <w:pPr>
        <w:spacing w:after="80"/>
      </w:pPr>
    </w:p>
    <w:p w14:paraId="60208B4D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3.1. Osnovna gesta – odabir</w:t>
      </w:r>
    </w:p>
    <w:p w14:paraId="5B8CECDA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Ispružite ruku prema naprijed. Iz ruke će se automatski projicirati laserska zraka.</w:t>
      </w:r>
    </w:p>
    <w:p w14:paraId="486745E8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Naciljajte laserom element koji želite odabrati (gumb, ikonu ili izbornik).</w:t>
      </w:r>
    </w:p>
    <w:p w14:paraId="3CF19F89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Potvrdite odabir uštipnuvši palac i kažiprst zajedno – kao da nešto štipate.</w:t>
      </w:r>
    </w:p>
    <w:p w14:paraId="1C8224D6" w14:textId="77777777" w:rsidR="00467710" w:rsidRDefault="00467710" w:rsidP="00467710">
      <w:pPr>
        <w:spacing w:after="80"/>
      </w:pPr>
    </w:p>
    <w:p w14:paraId="47CBE5F5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3.2. Alatna traka (Home Bar)</w:t>
      </w:r>
    </w:p>
    <w:p w14:paraId="7441B507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Alatna traka pojavljuje se kada pogledate u dlan desne ruke i uštipnete palac i kažiprst jedanput.</w:t>
      </w:r>
    </w:p>
    <w:p w14:paraId="17CAC342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Usmjeravanjem laserske zrake prema ikonama na alatnoj traci možete pristupiti postavkama, biblioteci aplikacija i ostalim funkcijama.</w:t>
      </w:r>
    </w:p>
    <w:p w14:paraId="58B17C3D" w14:textId="77777777" w:rsidR="00467710" w:rsidRDefault="00467710" w:rsidP="00467710">
      <w:pPr>
        <w:spacing w:after="80"/>
      </w:pPr>
    </w:p>
    <w:p w14:paraId="2BF81205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3.3. Izbornik na dlanu lijeve ruke (Palm Menu)</w:t>
      </w:r>
    </w:p>
    <w:p w14:paraId="66D805D5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lastRenderedPageBreak/>
        <w:t>Pružite lijevu ruku ispred sebe s ispruženim prstima i dlanom prema gore.</w:t>
      </w:r>
    </w:p>
    <w:p w14:paraId="0864A92E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Izbornik će se automatski pojaviti iznad vašeg dlana.</w:t>
      </w:r>
    </w:p>
    <w:p w14:paraId="18BAF34D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Kažiprstom desne ruke dodirnite željenu tipku u izborniku.</w:t>
      </w:r>
    </w:p>
    <w:p w14:paraId="57147D2E" w14:textId="77777777" w:rsidR="00467710" w:rsidRDefault="00467710" w:rsidP="00467710">
      <w:pPr>
        <w:spacing w:after="120"/>
      </w:pPr>
    </w:p>
    <w:p w14:paraId="48132DFE" w14:textId="77777777" w:rsidR="00467710" w:rsidRDefault="00467710" w:rsidP="00467710">
      <w:pPr>
        <w:pBdr>
          <w:bottom w:val="single" w:sz="8" w:space="4" w:color="2E75B6"/>
        </w:pBdr>
        <w:spacing w:before="360" w:after="16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t>4. Pronalaženje i pokretanje aplikacije</w:t>
      </w:r>
    </w:p>
    <w:p w14:paraId="22D852C6" w14:textId="77777777" w:rsidR="00467710" w:rsidRDefault="00467710" w:rsidP="00467710">
      <w:pPr>
        <w:pStyle w:val="ListParagraph"/>
        <w:numPr>
          <w:ilvl w:val="0"/>
          <w:numId w:val="3"/>
        </w:numPr>
        <w:spacing w:before="60" w:after="80"/>
        <w:contextualSpacing w:val="0"/>
      </w:pPr>
      <w:r>
        <w:rPr>
          <w:rFonts w:ascii="Arial" w:eastAsia="Arial" w:hAnsi="Arial" w:cs="Arial"/>
        </w:rPr>
        <w:t>Otvorite alatnu traku (pogledajte u dlan desne ruke i uštipnite palac i kažiprst).</w:t>
      </w:r>
    </w:p>
    <w:p w14:paraId="5FEC462D" w14:textId="77777777" w:rsidR="00467710" w:rsidRDefault="00467710" w:rsidP="00467710">
      <w:pPr>
        <w:pStyle w:val="ListParagraph"/>
        <w:numPr>
          <w:ilvl w:val="0"/>
          <w:numId w:val="3"/>
        </w:numPr>
        <w:spacing w:before="60" w:after="80"/>
        <w:contextualSpacing w:val="0"/>
      </w:pPr>
      <w:r>
        <w:rPr>
          <w:rFonts w:ascii="Arial" w:eastAsia="Arial" w:hAnsi="Arial" w:cs="Arial"/>
        </w:rPr>
        <w:t>Naciljajte laserom ikonu Library – ikona s 9 točaka (3×3), krajnja desna ikona na alatnoj traci.</w:t>
      </w:r>
    </w:p>
    <w:p w14:paraId="064D1ACC" w14:textId="77777777" w:rsidR="00467710" w:rsidRDefault="00467710" w:rsidP="00467710">
      <w:pPr>
        <w:pStyle w:val="ListParagraph"/>
        <w:numPr>
          <w:ilvl w:val="0"/>
          <w:numId w:val="3"/>
        </w:numPr>
        <w:spacing w:before="60" w:after="80"/>
        <w:contextualSpacing w:val="0"/>
      </w:pPr>
      <w:r>
        <w:rPr>
          <w:rFonts w:ascii="Arial" w:eastAsia="Arial" w:hAnsi="Arial" w:cs="Arial"/>
        </w:rPr>
        <w:t>U lijevom izborniku Libraries odaberite Unknown Sources (označeno ikonom upitnika u trokutu). Ovdje se nalaze aplikacije instalirane izvan službene Meta trgovine.</w:t>
      </w:r>
    </w:p>
    <w:p w14:paraId="5709AD8B" w14:textId="77777777" w:rsidR="00467710" w:rsidRDefault="00467710" w:rsidP="00467710">
      <w:pPr>
        <w:pStyle w:val="ListParagraph"/>
        <w:numPr>
          <w:ilvl w:val="0"/>
          <w:numId w:val="3"/>
        </w:numPr>
        <w:spacing w:before="60" w:after="80"/>
        <w:contextualSpacing w:val="0"/>
      </w:pPr>
      <w:r>
        <w:rPr>
          <w:rFonts w:ascii="Arial" w:eastAsia="Arial" w:hAnsi="Arial" w:cs="Arial"/>
        </w:rPr>
        <w:t>U središnjem dijelu ekrana pojavit će se popis instaliranih aplikacija.</w:t>
      </w:r>
    </w:p>
    <w:p w14:paraId="2953987F" w14:textId="77777777" w:rsidR="00467710" w:rsidRDefault="00467710" w:rsidP="00467710">
      <w:pPr>
        <w:pStyle w:val="ListParagraph"/>
        <w:numPr>
          <w:ilvl w:val="0"/>
          <w:numId w:val="3"/>
        </w:numPr>
        <w:spacing w:before="60" w:after="80"/>
        <w:contextualSpacing w:val="0"/>
      </w:pPr>
      <w:r>
        <w:rPr>
          <w:rFonts w:ascii="Arial" w:eastAsia="Arial" w:hAnsi="Arial" w:cs="Arial"/>
        </w:rPr>
        <w:t>Odaberite aplikaciju Virtualna šetnja Dubrovnikom.</w:t>
      </w:r>
    </w:p>
    <w:p w14:paraId="070E024D" w14:textId="77777777" w:rsidR="00467710" w:rsidRDefault="00467710" w:rsidP="00467710">
      <w:pPr>
        <w:pStyle w:val="ListParagraph"/>
        <w:numPr>
          <w:ilvl w:val="0"/>
          <w:numId w:val="3"/>
        </w:numPr>
        <w:spacing w:before="60" w:after="80"/>
        <w:contextualSpacing w:val="0"/>
      </w:pPr>
      <w:r>
        <w:rPr>
          <w:rFonts w:ascii="Arial" w:eastAsia="Arial" w:hAnsi="Arial" w:cs="Arial"/>
        </w:rPr>
        <w:t>Pričekajte učitavanje – aplikacija se pokrenuti za nekoliko sekundi.</w:t>
      </w:r>
    </w:p>
    <w:p w14:paraId="3F7B065C" w14:textId="77777777" w:rsidR="00467710" w:rsidRDefault="00467710" w:rsidP="00467710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67710" w14:paraId="0D014133" w14:textId="77777777" w:rsidTr="002A3478">
        <w:tc>
          <w:tcPr>
            <w:tcW w:w="9638" w:type="dxa"/>
            <w:tcBorders>
              <w:top w:val="single" w:sz="6" w:space="0" w:color="2E75B6"/>
              <w:left w:val="thick" w:sz="18" w:space="0" w:color="2E75B6"/>
              <w:bottom w:val="single" w:sz="6" w:space="0" w:color="2E75B6"/>
              <w:right w:val="single" w:sz="6" w:space="0" w:color="2E75B6"/>
            </w:tcBorders>
            <w:shd w:val="clear" w:color="auto" w:fill="D6E4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DAFCEB6" w14:textId="77777777" w:rsidR="00467710" w:rsidRDefault="00467710" w:rsidP="002A3478">
            <w:pPr>
              <w:spacing w:before="60" w:after="80"/>
            </w:pPr>
            <w:proofErr w:type="gramStart"/>
            <w:r>
              <w:rPr>
                <w:rFonts w:ascii="Cambria Math" w:eastAsia="Arial" w:hAnsi="Cambria Math" w:cs="Cambria Math"/>
                <w:b/>
                <w:bCs/>
                <w:color w:val="1F4E79"/>
              </w:rPr>
              <w:t>ℹ</w:t>
            </w:r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  Zašto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 Unknown Sources?</w:t>
            </w:r>
          </w:p>
          <w:p w14:paraId="0C9A0D6A" w14:textId="77777777" w:rsidR="00467710" w:rsidRDefault="00467710" w:rsidP="002A3478">
            <w:pPr>
              <w:spacing w:before="40" w:after="40"/>
              <w:ind w:left="200"/>
            </w:pPr>
            <w:r>
              <w:rPr>
                <w:rFonts w:ascii="Arial" w:eastAsia="Arial" w:hAnsi="Arial" w:cs="Arial"/>
                <w:color w:val="1A1A2E"/>
                <w:sz w:val="21"/>
                <w:szCs w:val="21"/>
              </w:rPr>
              <w:t>Aplikacija za virtualnu šetnju Dubrovnikom prilagođena je rješenje razvijeno specijalno za Sveučilište u Dubrovniku i nije dostupna u javnoj Meta trgovini. Takve aplikacije instaliraju se i pokreću iz mape Unknown Sources, što je standardni postupak za profesionalne i institucijske VR aplikacije.</w:t>
            </w:r>
          </w:p>
        </w:tc>
      </w:tr>
    </w:tbl>
    <w:p w14:paraId="042F0305" w14:textId="77777777" w:rsidR="00467710" w:rsidRDefault="00467710" w:rsidP="00467710">
      <w:pPr>
        <w:spacing w:after="120"/>
      </w:pPr>
    </w:p>
    <w:p w14:paraId="1A9380DB" w14:textId="77777777" w:rsidR="00467710" w:rsidRDefault="00467710" w:rsidP="00467710">
      <w:pPr>
        <w:pBdr>
          <w:bottom w:val="single" w:sz="8" w:space="4" w:color="2E75B6"/>
        </w:pBdr>
        <w:spacing w:before="360" w:after="16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t>5. Glavni izbornik aplikacije (Main Menu)</w:t>
      </w:r>
    </w:p>
    <w:p w14:paraId="27C30137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Nakon pokretanja aplikacije prikazuje se glavni izbornik s logotipima sudionika projekta i dvjema opcijama za odabir scene.</w:t>
      </w:r>
    </w:p>
    <w:p w14:paraId="7F126289" w14:textId="77777777" w:rsidR="00467710" w:rsidRDefault="00467710" w:rsidP="00467710">
      <w:pPr>
        <w:spacing w:after="80"/>
      </w:pPr>
    </w:p>
    <w:p w14:paraId="7F5B0D83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5.1. Centriranje pogleda</w:t>
      </w:r>
    </w:p>
    <w:p w14:paraId="63226295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Ukoliko ne vidite glavni izbornik ispred sebe, potrebno je recentrirati sustav:</w:t>
      </w:r>
    </w:p>
    <w:p w14:paraId="392CE20B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Pogledajte u dlan desne ruke dok se ne pojavi Meta Quest ikona.</w:t>
      </w:r>
    </w:p>
    <w:p w14:paraId="09E899C4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Uštipnite palac i kažiprst i DRŽITE dok se kružni indikator potpuno ne napuni.</w:t>
      </w:r>
    </w:p>
    <w:p w14:paraId="3B5F988B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Cijeli virtualni prostor premjestit će se tako da se izbornik postavi ispred vas.</w:t>
      </w:r>
    </w:p>
    <w:p w14:paraId="5D6BEA01" w14:textId="77777777" w:rsidR="00467710" w:rsidRDefault="00467710" w:rsidP="00467710">
      <w:pPr>
        <w:spacing w:after="80"/>
      </w:pPr>
    </w:p>
    <w:p w14:paraId="0FFD1C95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5.2. Odabir scene</w:t>
      </w:r>
    </w:p>
    <w:p w14:paraId="7C3E2909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U glavnom izborniku dostupne su dvije scene:</w:t>
      </w:r>
    </w:p>
    <w:p w14:paraId="77B94536" w14:textId="77777777" w:rsidR="00467710" w:rsidRDefault="00467710" w:rsidP="00467710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467710" w14:paraId="267277FA" w14:textId="77777777" w:rsidTr="002A3478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9A12E11" w14:textId="77777777" w:rsidR="00467710" w:rsidRDefault="00467710" w:rsidP="002A3478">
            <w:r>
              <w:rPr>
                <w:rFonts w:ascii="Arial" w:eastAsia="Arial" w:hAnsi="Arial" w:cs="Arial"/>
                <w:b/>
                <w:bCs/>
                <w:color w:val="1F4E79"/>
              </w:rPr>
              <w:t>360° scena</w:t>
            </w:r>
          </w:p>
        </w:tc>
        <w:tc>
          <w:tcPr>
            <w:tcW w:w="683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7108FB" w14:textId="77777777" w:rsidR="00467710" w:rsidRDefault="00467710" w:rsidP="002A3478">
            <w:r>
              <w:rPr>
                <w:rFonts w:ascii="Arial" w:eastAsia="Arial" w:hAnsi="Arial" w:cs="Arial"/>
              </w:rPr>
              <w:t>Virtualna šetnja kroz sferične 360° panorame dubrovačkih lokacija s audio naracijama.</w:t>
            </w:r>
          </w:p>
        </w:tc>
      </w:tr>
      <w:tr w:rsidR="00467710" w14:paraId="54DC1A3D" w14:textId="77777777" w:rsidTr="002A3478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716FCA" w14:textId="77777777" w:rsidR="00467710" w:rsidRDefault="00467710" w:rsidP="002A3478">
            <w:r>
              <w:rPr>
                <w:rFonts w:ascii="Arial" w:eastAsia="Arial" w:hAnsi="Arial" w:cs="Arial"/>
                <w:b/>
                <w:bCs/>
                <w:color w:val="1F4E79"/>
              </w:rPr>
              <w:lastRenderedPageBreak/>
              <w:t>3D scena</w:t>
            </w:r>
          </w:p>
        </w:tc>
        <w:tc>
          <w:tcPr>
            <w:tcW w:w="683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ADA542C" w14:textId="77777777" w:rsidR="00467710" w:rsidRDefault="00467710" w:rsidP="002A3478">
            <w:r>
              <w:rPr>
                <w:rFonts w:ascii="Arial" w:eastAsia="Arial" w:hAnsi="Arial" w:cs="Arial"/>
              </w:rPr>
              <w:t>Interaktivni pregled 3D modela znamenitosti staroga grada s opisima i naracijama.</w:t>
            </w:r>
          </w:p>
        </w:tc>
      </w:tr>
    </w:tbl>
    <w:p w14:paraId="1AE7728D" w14:textId="77777777" w:rsidR="00467710" w:rsidRDefault="00467710" w:rsidP="00467710">
      <w:pPr>
        <w:spacing w:after="80"/>
      </w:pPr>
    </w:p>
    <w:p w14:paraId="3C223D46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Scenu odaberite na jedan od dva načina:</w:t>
      </w:r>
    </w:p>
    <w:p w14:paraId="08958D29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Ispružite ruku i naciljajte laserom jednu od ponuđenih opcija, zatim potvrdite uštipnuvši palac i kažiprst.</w:t>
      </w:r>
    </w:p>
    <w:p w14:paraId="6C55127E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Ili pogledajte u dlan lijeve ruke (prsti moraju biti ispruženi) – na dlanu će se pojaviti izbornik. Kažiprstom desne ruke dodirnite željenu opciju.</w:t>
      </w:r>
    </w:p>
    <w:p w14:paraId="16B3593F" w14:textId="77777777" w:rsidR="00467710" w:rsidRDefault="00467710" w:rsidP="00467710">
      <w:pPr>
        <w:spacing w:after="120"/>
      </w:pPr>
    </w:p>
    <w:p w14:paraId="797387E5" w14:textId="77777777" w:rsidR="00467710" w:rsidRDefault="00467710" w:rsidP="00467710">
      <w:pPr>
        <w:pBdr>
          <w:bottom w:val="single" w:sz="8" w:space="4" w:color="2E75B6"/>
        </w:pBdr>
        <w:spacing w:before="360" w:after="16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t>6. 360° scena – virtualna šetnja</w:t>
      </w:r>
    </w:p>
    <w:p w14:paraId="60315D5E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Scena virtualnog obilaska prikazuje sferične panorame dubrovačkih lokacija. Svaka panorama prati odgovarajuće kulturno-povijesne informacije i audio naraciju.</w:t>
      </w:r>
    </w:p>
    <w:p w14:paraId="60D7BEAE" w14:textId="77777777" w:rsidR="00467710" w:rsidRDefault="00467710" w:rsidP="00467710">
      <w:pPr>
        <w:spacing w:after="80"/>
      </w:pPr>
    </w:p>
    <w:p w14:paraId="4FBB09C1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6.1. Kretanje kroz panorame</w:t>
      </w:r>
    </w:p>
    <w:p w14:paraId="55720435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Kretanje između panorama moguće je na dva načina:</w:t>
      </w:r>
    </w:p>
    <w:p w14:paraId="12184FF4" w14:textId="77777777" w:rsidR="00467710" w:rsidRDefault="00467710" w:rsidP="00467710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"/>
        <w:gridCol w:w="9275"/>
      </w:tblGrid>
      <w:tr w:rsidR="00467710" w14:paraId="29DFC351" w14:textId="77777777" w:rsidTr="002A3478">
        <w:tc>
          <w:tcPr>
            <w:tcW w:w="340" w:type="dxa"/>
            <w:tcBorders>
              <w:bottom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0104B" w14:textId="77777777" w:rsidR="00467710" w:rsidRDefault="00467710" w:rsidP="002A3478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4E79"/>
              </w:rPr>
              <w:t>1</w:t>
            </w:r>
          </w:p>
        </w:tc>
        <w:tc>
          <w:tcPr>
            <w:tcW w:w="9298" w:type="dxa"/>
            <w:tcBorders>
              <w:bottom w:val="single" w:sz="1" w:space="0" w:color="AAAAAA"/>
            </w:tcBorders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683DE01D" w14:textId="77777777" w:rsidR="00467710" w:rsidRDefault="00467710" w:rsidP="002A3478">
            <w:pPr>
              <w:spacing w:after="40"/>
            </w:pPr>
            <w:r>
              <w:rPr>
                <w:rFonts w:ascii="Arial" w:eastAsia="Arial" w:hAnsi="Arial" w:cs="Arial"/>
                <w:b/>
                <w:bCs/>
              </w:rPr>
              <w:t>Gledanjem u naznačenu točku (hotspot)</w:t>
            </w:r>
          </w:p>
          <w:p w14:paraId="28CBB4B1" w14:textId="77777777" w:rsidR="00467710" w:rsidRDefault="00467710" w:rsidP="002A3478">
            <w:r>
              <w:rPr>
                <w:rFonts w:ascii="Arial" w:eastAsia="Arial" w:hAnsi="Arial" w:cs="Arial"/>
              </w:rPr>
              <w:t>Unutar svake panorame nalaze se označene točke prijelaza. Fokusirajte pogled na željenu točku – oko nje će se početi punjiti kružni indikator. Kada se krug potpuno napuni, automatski prelazite u sljedeću panoramu.</w:t>
            </w:r>
          </w:p>
        </w:tc>
      </w:tr>
      <w:tr w:rsidR="00467710" w14:paraId="0584AB09" w14:textId="77777777" w:rsidTr="002A3478">
        <w:tc>
          <w:tcPr>
            <w:tcW w:w="340" w:type="dxa"/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54CC2D" w14:textId="77777777" w:rsidR="00467710" w:rsidRDefault="00467710" w:rsidP="002A3478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4E79"/>
              </w:rPr>
              <w:t>2</w:t>
            </w:r>
          </w:p>
        </w:tc>
        <w:tc>
          <w:tcPr>
            <w:tcW w:w="9298" w:type="dxa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38299458" w14:textId="77777777" w:rsidR="00467710" w:rsidRDefault="00467710" w:rsidP="002A3478">
            <w:pPr>
              <w:spacing w:after="40"/>
            </w:pPr>
            <w:r>
              <w:rPr>
                <w:rFonts w:ascii="Arial" w:eastAsia="Arial" w:hAnsi="Arial" w:cs="Arial"/>
                <w:b/>
                <w:bCs/>
              </w:rPr>
              <w:t>Putem izbornika na dlanu lijeve ruke</w:t>
            </w:r>
          </w:p>
          <w:p w14:paraId="2E2CBE13" w14:textId="77777777" w:rsidR="00467710" w:rsidRDefault="00467710" w:rsidP="002A3478">
            <w:r>
              <w:rPr>
                <w:rFonts w:ascii="Arial" w:eastAsia="Arial" w:hAnsi="Arial" w:cs="Arial"/>
              </w:rPr>
              <w:t>Pogledajte u dlan lijeve ruke – iznad dlana pojavit će se izbornik. Strelicama lijevo/desno prebacujte se između dostupnih panorama, a pritiskom tipke Select (kažiprstom desne ruke) potvrđujete izbor.</w:t>
            </w:r>
          </w:p>
        </w:tc>
      </w:tr>
    </w:tbl>
    <w:p w14:paraId="4DA21A5D" w14:textId="77777777" w:rsidR="00467710" w:rsidRDefault="00467710" w:rsidP="00467710">
      <w:pPr>
        <w:spacing w:after="80"/>
      </w:pPr>
    </w:p>
    <w:p w14:paraId="5EDA2E10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6.2. Audio naracija</w:t>
      </w:r>
    </w:p>
    <w:p w14:paraId="7325F234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Svaka panorama sadrži audio naraciju o prikazanoj lokaciji.</w:t>
      </w:r>
    </w:p>
    <w:p w14:paraId="11C99F4B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Naracija se automatski pokreće ulaskom u novu panoramu.</w:t>
      </w:r>
    </w:p>
    <w:p w14:paraId="7EF0B105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Razinu glasnoće možete prilagoditi u sustavu Meta Quest (alatna traka &gt; Settings &gt; Sound).</w:t>
      </w:r>
    </w:p>
    <w:p w14:paraId="72C41688" w14:textId="77777777" w:rsidR="00467710" w:rsidRDefault="00467710" w:rsidP="00467710">
      <w:pPr>
        <w:spacing w:after="80"/>
      </w:pPr>
    </w:p>
    <w:p w14:paraId="67A15A36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6.3. Povratak u glavni izbornik</w:t>
      </w:r>
    </w:p>
    <w:p w14:paraId="340EBEBB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Pogledajte u dlan lijeve ruke kako bi se prikazao izbornik na dlanu.</w:t>
      </w:r>
    </w:p>
    <w:p w14:paraId="34B7E21A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Kažiprstom desne ruke dodirnite tipku Main Menu.</w:t>
      </w:r>
    </w:p>
    <w:p w14:paraId="0D69D4F1" w14:textId="77777777" w:rsidR="00467710" w:rsidRDefault="00467710" w:rsidP="00467710">
      <w:pPr>
        <w:spacing w:after="120"/>
      </w:pPr>
    </w:p>
    <w:p w14:paraId="176C0907" w14:textId="77777777" w:rsidR="00467710" w:rsidRDefault="00467710" w:rsidP="00467710">
      <w:pPr>
        <w:spacing w:after="120"/>
      </w:pPr>
    </w:p>
    <w:p w14:paraId="5A45FCFC" w14:textId="77777777" w:rsidR="00467710" w:rsidRDefault="00467710" w:rsidP="00467710">
      <w:pPr>
        <w:spacing w:after="120"/>
      </w:pPr>
    </w:p>
    <w:p w14:paraId="301ADEB2" w14:textId="77777777" w:rsidR="00467710" w:rsidRDefault="00467710" w:rsidP="00467710">
      <w:pPr>
        <w:pBdr>
          <w:bottom w:val="single" w:sz="8" w:space="4" w:color="2E75B6"/>
        </w:pBdr>
        <w:spacing w:before="360" w:after="16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lastRenderedPageBreak/>
        <w:t>7. 3D scena – interaktivni modeli znamenitosti</w:t>
      </w:r>
    </w:p>
    <w:p w14:paraId="11DE0E89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3D scena prikazuje detaljne trodimenzionalne modele znamenitosti Dubrovnika s pratećim informacijama i naracijama.</w:t>
      </w:r>
    </w:p>
    <w:p w14:paraId="0EE05645" w14:textId="77777777" w:rsidR="00467710" w:rsidRDefault="00467710" w:rsidP="00467710">
      <w:pPr>
        <w:spacing w:after="80"/>
      </w:pPr>
    </w:p>
    <w:p w14:paraId="4F5A46E5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7.1. Raspored elemenata scene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467710" w14:paraId="719F59DA" w14:textId="77777777" w:rsidTr="002A3478"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55E9103" w14:textId="77777777" w:rsidR="00467710" w:rsidRDefault="00467710" w:rsidP="002A3478">
            <w:r>
              <w:rPr>
                <w:rFonts w:ascii="Arial" w:eastAsia="Arial" w:hAnsi="Arial" w:cs="Arial"/>
                <w:b/>
                <w:bCs/>
              </w:rPr>
              <w:t>Centar scene</w:t>
            </w:r>
          </w:p>
        </w:tc>
        <w:tc>
          <w:tcPr>
            <w:tcW w:w="743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7EE076B" w14:textId="77777777" w:rsidR="00467710" w:rsidRDefault="00467710" w:rsidP="002A3478">
            <w:r>
              <w:rPr>
                <w:rFonts w:ascii="Arial" w:eastAsia="Arial" w:hAnsi="Arial" w:cs="Arial"/>
              </w:rPr>
              <w:t>Trenutno odabrani 3D model znamenitosti</w:t>
            </w:r>
          </w:p>
        </w:tc>
      </w:tr>
      <w:tr w:rsidR="00467710" w14:paraId="27066A4B" w14:textId="77777777" w:rsidTr="002A3478"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946F310" w14:textId="77777777" w:rsidR="00467710" w:rsidRDefault="00467710" w:rsidP="002A3478">
            <w:r>
              <w:rPr>
                <w:rFonts w:ascii="Arial" w:eastAsia="Arial" w:hAnsi="Arial" w:cs="Arial"/>
                <w:b/>
                <w:bCs/>
              </w:rPr>
              <w:t>Lijeva strana</w:t>
            </w:r>
          </w:p>
        </w:tc>
        <w:tc>
          <w:tcPr>
            <w:tcW w:w="743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1E771D3" w14:textId="77777777" w:rsidR="00467710" w:rsidRDefault="00467710" w:rsidP="002A3478">
            <w:r>
              <w:rPr>
                <w:rFonts w:ascii="Arial" w:eastAsia="Arial" w:hAnsi="Arial" w:cs="Arial"/>
              </w:rPr>
              <w:t>Karta staroga grada s označenom lokacijom trenutne znamenitosti</w:t>
            </w:r>
          </w:p>
        </w:tc>
      </w:tr>
      <w:tr w:rsidR="00467710" w14:paraId="76AF05C0" w14:textId="77777777" w:rsidTr="002A3478"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C289365" w14:textId="77777777" w:rsidR="00467710" w:rsidRDefault="00467710" w:rsidP="002A3478">
            <w:r>
              <w:rPr>
                <w:rFonts w:ascii="Arial" w:eastAsia="Arial" w:hAnsi="Arial" w:cs="Arial"/>
                <w:b/>
                <w:bCs/>
              </w:rPr>
              <w:t>Desna strana</w:t>
            </w:r>
          </w:p>
        </w:tc>
        <w:tc>
          <w:tcPr>
            <w:tcW w:w="743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BAB537E" w14:textId="77777777" w:rsidR="00467710" w:rsidRDefault="00467710" w:rsidP="002A3478">
            <w:r>
              <w:rPr>
                <w:rFonts w:ascii="Arial" w:eastAsia="Arial" w:hAnsi="Arial" w:cs="Arial"/>
              </w:rPr>
              <w:t>Opis trenutno odabrane znamenitosti</w:t>
            </w:r>
          </w:p>
        </w:tc>
      </w:tr>
    </w:tbl>
    <w:p w14:paraId="337C960E" w14:textId="77777777" w:rsidR="00467710" w:rsidRDefault="00467710" w:rsidP="00467710">
      <w:pPr>
        <w:spacing w:after="80"/>
      </w:pPr>
    </w:p>
    <w:p w14:paraId="4D9561F0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7.2. Audio naracija</w:t>
      </w:r>
    </w:p>
    <w:p w14:paraId="76DB1FA2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Ulaskom u scenu automatski se pokreće naracija o trenutno odabranom 3D modelu. Svaka znamenitost ima vlastitu naraciju koja se pokreće pri odabiru.</w:t>
      </w:r>
    </w:p>
    <w:p w14:paraId="4F5975D3" w14:textId="77777777" w:rsidR="00467710" w:rsidRDefault="00467710" w:rsidP="00467710">
      <w:pPr>
        <w:spacing w:after="80"/>
      </w:pPr>
    </w:p>
    <w:p w14:paraId="3609EFC0" w14:textId="77777777" w:rsidR="00467710" w:rsidRDefault="00467710" w:rsidP="00467710">
      <w:pPr>
        <w:spacing w:before="240" w:after="12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7.3. Upravljanje modelima – izbornik na dlanu</w:t>
      </w:r>
    </w:p>
    <w:p w14:paraId="363F7942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Pogledajte u dlan lijeve ruke (prsti moraju biti ispruženi) – iznad dlana pojavit će se upravljački izbornik. Kažiprstom desne ruke dodirnite željenu tipku.</w:t>
      </w:r>
    </w:p>
    <w:p w14:paraId="3C1BB105" w14:textId="77777777" w:rsidR="00467710" w:rsidRDefault="00467710" w:rsidP="00467710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467710" w14:paraId="05867CD2" w14:textId="77777777" w:rsidTr="002A3478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D62D0B4" w14:textId="77777777" w:rsidR="00467710" w:rsidRDefault="00467710" w:rsidP="002A3478">
            <w:bookmarkStart w:id="0" w:name="_GoBack"/>
            <w:r>
              <w:rPr>
                <w:rFonts w:ascii="Arial" w:eastAsia="Arial" w:hAnsi="Arial" w:cs="Arial"/>
                <w:b/>
                <w:bCs/>
              </w:rPr>
              <w:t>Strelice lijevo / desno</w:t>
            </w:r>
          </w:p>
        </w:tc>
        <w:tc>
          <w:tcPr>
            <w:tcW w:w="663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ED5299" w14:textId="77777777" w:rsidR="00467710" w:rsidRDefault="00467710" w:rsidP="002A3478">
            <w:r>
              <w:rPr>
                <w:rFonts w:ascii="Arial" w:eastAsia="Arial" w:hAnsi="Arial" w:cs="Arial"/>
              </w:rPr>
              <w:t>Prebacivanje između dostupnih 3D modela znamenitosti</w:t>
            </w:r>
          </w:p>
        </w:tc>
      </w:tr>
      <w:tr w:rsidR="00467710" w14:paraId="74744AF2" w14:textId="77777777" w:rsidTr="002A3478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36F3179" w14:textId="77777777" w:rsidR="00467710" w:rsidRDefault="00467710" w:rsidP="002A3478">
            <w:r>
              <w:rPr>
                <w:rFonts w:ascii="Arial" w:eastAsia="Arial" w:hAnsi="Arial" w:cs="Arial"/>
                <w:b/>
                <w:bCs/>
              </w:rPr>
              <w:t>Play / Pause</w:t>
            </w:r>
          </w:p>
        </w:tc>
        <w:tc>
          <w:tcPr>
            <w:tcW w:w="663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BC9B6BD" w14:textId="77777777" w:rsidR="00467710" w:rsidRDefault="00467710" w:rsidP="002A3478">
            <w:r>
              <w:rPr>
                <w:rFonts w:ascii="Arial" w:eastAsia="Arial" w:hAnsi="Arial" w:cs="Arial"/>
              </w:rPr>
              <w:t>Pokretanje ili zaustavljanje automatske rotacije modela</w:t>
            </w:r>
          </w:p>
        </w:tc>
      </w:tr>
      <w:tr w:rsidR="00467710" w14:paraId="71F09150" w14:textId="77777777" w:rsidTr="002A3478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C6C2166" w14:textId="77777777" w:rsidR="00467710" w:rsidRDefault="00467710" w:rsidP="002A3478">
            <w:r>
              <w:rPr>
                <w:rFonts w:ascii="Arial" w:eastAsia="Arial" w:hAnsi="Arial" w:cs="Arial"/>
                <w:b/>
                <w:bCs/>
              </w:rPr>
              <w:t>Klizač veličine (1 – 5)</w:t>
            </w:r>
          </w:p>
        </w:tc>
        <w:tc>
          <w:tcPr>
            <w:tcW w:w="663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4A06B8" w14:textId="77777777" w:rsidR="00467710" w:rsidRDefault="00467710" w:rsidP="002A3478">
            <w:r>
              <w:rPr>
                <w:rFonts w:ascii="Arial" w:eastAsia="Arial" w:hAnsi="Arial" w:cs="Arial"/>
              </w:rPr>
              <w:t>Skaliranje modela od najmanje (1) do najveće (5) veličine</w:t>
            </w:r>
          </w:p>
        </w:tc>
      </w:tr>
      <w:tr w:rsidR="00467710" w14:paraId="1EB5AF8C" w14:textId="77777777" w:rsidTr="002A3478"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503AD6A" w14:textId="77777777" w:rsidR="00467710" w:rsidRDefault="00467710" w:rsidP="002A3478">
            <w:r>
              <w:rPr>
                <w:rFonts w:ascii="Arial" w:eastAsia="Arial" w:hAnsi="Arial" w:cs="Arial"/>
                <w:b/>
                <w:bCs/>
              </w:rPr>
              <w:t>Tipka Main Menu</w:t>
            </w:r>
          </w:p>
        </w:tc>
        <w:tc>
          <w:tcPr>
            <w:tcW w:w="663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9207F04" w14:textId="77777777" w:rsidR="00467710" w:rsidRDefault="00467710" w:rsidP="002A3478">
            <w:r>
              <w:rPr>
                <w:rFonts w:ascii="Arial" w:eastAsia="Arial" w:hAnsi="Arial" w:cs="Arial"/>
              </w:rPr>
              <w:t>Povratak na početni izbornik aplikacije</w:t>
            </w:r>
          </w:p>
        </w:tc>
      </w:tr>
    </w:tbl>
    <w:p w14:paraId="3B1C4156" w14:textId="77777777" w:rsidR="00467710" w:rsidRDefault="00467710" w:rsidP="00467710">
      <w:pPr>
        <w:spacing w:after="120"/>
      </w:pPr>
    </w:p>
    <w:bookmarkEnd w:id="0"/>
    <w:p w14:paraId="460351EA" w14:textId="77777777" w:rsidR="00467710" w:rsidRDefault="00467710" w:rsidP="00467710">
      <w:pPr>
        <w:pBdr>
          <w:bottom w:val="single" w:sz="8" w:space="4" w:color="2E75B6"/>
        </w:pBdr>
        <w:spacing w:before="360" w:after="16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t>8. Rukovanje i briga o uređaju</w:t>
      </w:r>
    </w:p>
    <w:p w14:paraId="086A5767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Leće headseta čistite isključivo mekom, suhom krpom bez vlakana (microfiber). Ne koristite tekućine, alkohol ni abrazivna sredstva.</w:t>
      </w:r>
    </w:p>
    <w:p w14:paraId="72A7B247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Zaštitite leće od izravnog sunčevog svjetla – čak i kratko izlaganje može trajno oštetiti OLED zaslon.</w:t>
      </w:r>
    </w:p>
    <w:p w14:paraId="266F3FE9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Naočale čuvajte u originalnoj kutiji ili zaštitnoj torbi kada ih ne koristite.</w:t>
      </w:r>
    </w:p>
    <w:p w14:paraId="14F399B3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Pojas za glavu periodično obrišite dezinfekcijskom maramicom kompatibilnom s elektronikom, posebno između različitih korisnika.</w:t>
      </w:r>
    </w:p>
    <w:p w14:paraId="605C2983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Nemojte ispuštati uređaj niti ga izlagati udarcima.</w:t>
      </w:r>
    </w:p>
    <w:p w14:paraId="4AB17D5A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Uređaj ne izlažite temperaturama ispod 0°C ni iznad 35°C.</w:t>
      </w:r>
    </w:p>
    <w:p w14:paraId="1622BBB7" w14:textId="77777777" w:rsidR="00467710" w:rsidRDefault="00467710" w:rsidP="00467710">
      <w:pPr>
        <w:spacing w:after="120"/>
      </w:pPr>
    </w:p>
    <w:p w14:paraId="19D560CC" w14:textId="77777777" w:rsidR="00467710" w:rsidRDefault="00467710" w:rsidP="00467710">
      <w:pPr>
        <w:spacing w:after="120"/>
      </w:pPr>
    </w:p>
    <w:p w14:paraId="31F59C7D" w14:textId="77777777" w:rsidR="00467710" w:rsidRDefault="00467710" w:rsidP="00467710">
      <w:pPr>
        <w:spacing w:after="120"/>
      </w:pPr>
    </w:p>
    <w:p w14:paraId="4D882309" w14:textId="77777777" w:rsidR="00467710" w:rsidRDefault="00467710" w:rsidP="00467710">
      <w:pPr>
        <w:pBdr>
          <w:bottom w:val="single" w:sz="8" w:space="4" w:color="2E75B6"/>
        </w:pBdr>
        <w:spacing w:before="360" w:after="16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lastRenderedPageBreak/>
        <w:t>9. Tehnička podrška i kontakt</w:t>
      </w:r>
    </w:p>
    <w:p w14:paraId="7AB4FC03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Za sva pitanja vezana uz rad aplikacije, eventualne tehničke poteškoće ili servisne zahtjeve, obratite se isporučitelju:</w:t>
      </w:r>
    </w:p>
    <w:p w14:paraId="0C3506F0" w14:textId="77777777" w:rsidR="00467710" w:rsidRDefault="00467710" w:rsidP="00467710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67710" w14:paraId="44313A12" w14:textId="77777777" w:rsidTr="002A3478">
        <w:tc>
          <w:tcPr>
            <w:tcW w:w="9638" w:type="dxa"/>
            <w:tcBorders>
              <w:top w:val="single" w:sz="6" w:space="0" w:color="2E75B6"/>
              <w:left w:val="thick" w:sz="24" w:space="0" w:color="2E75B6"/>
              <w:bottom w:val="single" w:sz="6" w:space="0" w:color="2E75B6"/>
              <w:right w:val="single" w:sz="6" w:space="0" w:color="2E75B6"/>
            </w:tcBorders>
            <w:shd w:val="clear" w:color="auto" w:fill="D6E4F0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957E4CD" w14:textId="77777777" w:rsidR="00467710" w:rsidRDefault="00467710" w:rsidP="002A3478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1F4E79"/>
                <w:sz w:val="26"/>
                <w:szCs w:val="26"/>
              </w:rPr>
              <w:t>Culex d.o.o.</w:t>
            </w:r>
          </w:p>
          <w:p w14:paraId="6BF16E7A" w14:textId="77777777" w:rsidR="00467710" w:rsidRDefault="00467710" w:rsidP="002A3478">
            <w:pPr>
              <w:spacing w:after="60"/>
            </w:pPr>
            <w:r>
              <w:rPr>
                <w:rFonts w:ascii="Arial" w:eastAsia="Arial" w:hAnsi="Arial" w:cs="Arial"/>
              </w:rPr>
              <w:t>Kapelska 94, 31000 Osijek, Hrvatska</w:t>
            </w:r>
          </w:p>
          <w:p w14:paraId="28282EA4" w14:textId="77777777" w:rsidR="00467710" w:rsidRDefault="00467710" w:rsidP="002A3478">
            <w:pPr>
              <w:spacing w:after="60"/>
            </w:pPr>
            <w:r>
              <w:rPr>
                <w:rFonts w:ascii="Arial" w:eastAsia="Arial" w:hAnsi="Arial" w:cs="Arial"/>
              </w:rPr>
              <w:t>E-pošta: info@culex.hr</w:t>
            </w:r>
          </w:p>
          <w:p w14:paraId="289207D8" w14:textId="77777777" w:rsidR="00467710" w:rsidRDefault="00467710" w:rsidP="002A3478">
            <w:pPr>
              <w:spacing w:after="60"/>
            </w:pPr>
            <w:r>
              <w:rPr>
                <w:rFonts w:ascii="Arial" w:eastAsia="Arial" w:hAnsi="Arial" w:cs="Arial"/>
              </w:rPr>
              <w:t>Web: www.culex.hr</w:t>
            </w:r>
          </w:p>
          <w:p w14:paraId="0543C124" w14:textId="77777777" w:rsidR="00467710" w:rsidRDefault="00467710" w:rsidP="002A3478">
            <w:pPr>
              <w:spacing w:after="60"/>
            </w:pPr>
            <w:r>
              <w:rPr>
                <w:rFonts w:ascii="Arial" w:eastAsia="Arial" w:hAnsi="Arial" w:cs="Arial"/>
              </w:rPr>
              <w:t>Telefon: +385 31 xxx xxx</w:t>
            </w:r>
          </w:p>
          <w:p w14:paraId="13552320" w14:textId="77777777" w:rsidR="00467710" w:rsidRDefault="00467710" w:rsidP="002A3478">
            <w:pPr>
              <w:spacing w:before="80"/>
            </w:pPr>
            <w:r>
              <w:rPr>
                <w:rFonts w:ascii="Arial" w:eastAsia="Arial" w:hAnsi="Arial" w:cs="Arial"/>
                <w:color w:val="555555"/>
                <w:sz w:val="21"/>
                <w:szCs w:val="21"/>
              </w:rPr>
              <w:t>Servisna intervencija zajamčena u roku od 48 sati od prijave kvara na području Republike Hrvatske.</w:t>
            </w:r>
          </w:p>
        </w:tc>
      </w:tr>
    </w:tbl>
    <w:p w14:paraId="2F8DAE44" w14:textId="77777777" w:rsidR="00467710" w:rsidRDefault="00467710" w:rsidP="00467710">
      <w:pPr>
        <w:spacing w:after="80"/>
      </w:pPr>
    </w:p>
    <w:p w14:paraId="6963257E" w14:textId="77777777" w:rsidR="00467710" w:rsidRDefault="00467710" w:rsidP="00467710">
      <w:pPr>
        <w:spacing w:after="120"/>
        <w:jc w:val="both"/>
      </w:pPr>
      <w:r>
        <w:rPr>
          <w:rFonts w:ascii="Arial" w:eastAsia="Arial" w:hAnsi="Arial" w:cs="Arial"/>
          <w:color w:val="000000"/>
        </w:rPr>
        <w:t>Za opće tehničke poteškoće s hardverom Meta Quest 3 (koje nisu vezane uz aplikaciju) možete se obratiti i službenoj Meti podršci:</w:t>
      </w:r>
    </w:p>
    <w:p w14:paraId="1BA234DB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Web: meta.com/help/quest</w:t>
      </w:r>
    </w:p>
    <w:p w14:paraId="38D2867B" w14:textId="77777777" w:rsidR="00467710" w:rsidRDefault="00467710" w:rsidP="00467710">
      <w:pPr>
        <w:pStyle w:val="ListParagraph"/>
        <w:numPr>
          <w:ilvl w:val="0"/>
          <w:numId w:val="2"/>
        </w:numPr>
        <w:spacing w:before="40" w:after="60"/>
        <w:contextualSpacing w:val="0"/>
      </w:pPr>
      <w:r>
        <w:rPr>
          <w:rFonts w:ascii="Arial" w:eastAsia="Arial" w:hAnsi="Arial" w:cs="Arial"/>
        </w:rPr>
        <w:t>Centar sigurnosti: meta.com/quest/safety-center</w:t>
      </w:r>
    </w:p>
    <w:p w14:paraId="54A1894F" w14:textId="3A038669" w:rsidR="00030310" w:rsidRPr="00467710" w:rsidRDefault="00030310" w:rsidP="00467710"/>
    <w:sectPr w:rsidR="00030310" w:rsidRPr="00467710" w:rsidSect="0034029D">
      <w:headerReference w:type="default" r:id="rId8"/>
      <w:footerReference w:type="default" r:id="rId9"/>
      <w:pgSz w:w="11907" w:h="16839" w:code="9"/>
      <w:pgMar w:top="1440" w:right="1440" w:bottom="1440" w:left="1440" w:header="1191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75DBA" w14:textId="77777777" w:rsidR="008023D5" w:rsidRDefault="008023D5" w:rsidP="009819F0">
      <w:r>
        <w:separator/>
      </w:r>
    </w:p>
  </w:endnote>
  <w:endnote w:type="continuationSeparator" w:id="0">
    <w:p w14:paraId="754A72CE" w14:textId="77777777" w:rsidR="008023D5" w:rsidRDefault="008023D5" w:rsidP="00981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EB7BB" w14:textId="1BE0D255" w:rsidR="007049B2" w:rsidRDefault="0034029D">
    <w:pPr>
      <w:pStyle w:val="Footer"/>
    </w:pPr>
    <w:r w:rsidRPr="007049B2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4BEF89" wp14:editId="4701EE3C">
              <wp:simplePos x="0" y="0"/>
              <wp:positionH relativeFrom="column">
                <wp:posOffset>-933450</wp:posOffset>
              </wp:positionH>
              <wp:positionV relativeFrom="paragraph">
                <wp:posOffset>-133985</wp:posOffset>
              </wp:positionV>
              <wp:extent cx="542925" cy="99695"/>
              <wp:effectExtent l="0" t="0" r="9525" b="0"/>
              <wp:wrapNone/>
              <wp:docPr id="1039" name="Rectangl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99695"/>
                      </a:xfrm>
                      <a:prstGeom prst="rect">
                        <a:avLst/>
                      </a:prstGeom>
                      <a:solidFill>
                        <a:srgbClr val="FFCB05"/>
                      </a:solidFill>
                      <a:ln>
                        <a:noFill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46007141" id="Rectangle 51" o:spid="_x0000_s1026" style="position:absolute;margin-left:-73.5pt;margin-top:-10.55pt;width:42.75pt;height:7.8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" fillcolor="#ffcb05" stroked="f"/>
          </w:pict>
        </mc:Fallback>
      </mc:AlternateContent>
    </w:r>
    <w:r w:rsidRPr="007049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194C390" wp14:editId="1AF1C73F">
              <wp:simplePos x="0" y="0"/>
              <wp:positionH relativeFrom="column">
                <wp:posOffset>3636645</wp:posOffset>
              </wp:positionH>
              <wp:positionV relativeFrom="paragraph">
                <wp:posOffset>-213995</wp:posOffset>
              </wp:positionV>
              <wp:extent cx="2863702" cy="46037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3702" cy="460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C58A0E" w14:textId="76819B52" w:rsidR="007049B2" w:rsidRDefault="007049B2" w:rsidP="007049B2">
                          <w:pPr>
                            <w:jc w:val="right"/>
                            <w:rPr>
                              <w:lang w:val="hr-BA"/>
                            </w:rPr>
                          </w:pPr>
                          <w:r>
                            <w:rPr>
                              <w:lang w:val="hr-BA"/>
                            </w:rPr>
                            <w:t>OIB: 35826468010</w:t>
                          </w:r>
                        </w:p>
                        <w:p w14:paraId="7C4E22DC" w14:textId="2C52D95F" w:rsidR="007049B2" w:rsidRPr="00F8783E" w:rsidRDefault="007049B2" w:rsidP="007049B2">
                          <w:pPr>
                            <w:jc w:val="right"/>
                            <w:rPr>
                              <w:lang w:val="hr-BA"/>
                            </w:rPr>
                          </w:pPr>
                          <w:r>
                            <w:rPr>
                              <w:lang w:val="hr-BA"/>
                            </w:rPr>
                            <w:t xml:space="preserve">IBAN: </w:t>
                          </w:r>
                          <w:r w:rsidRPr="007049B2">
                            <w:rPr>
                              <w:lang w:val="hr-BA"/>
                            </w:rPr>
                            <w:t>HR1523400091110467987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94C39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286.35pt;margin-top:-16.85pt;width:225.5pt;height:3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" filled="f" stroked="f">
              <v:textbox>
                <w:txbxContent>
                  <w:p w14:paraId="73C58A0E" w14:textId="76819B52" w:rsidR="007049B2" w:rsidRDefault="007049B2" w:rsidP="007049B2">
                    <w:pPr>
                      <w:jc w:val="right"/>
                      <w:rPr>
                        <w:lang w:val="hr-BA"/>
                      </w:rPr>
                    </w:pPr>
                    <w:r>
                      <w:rPr>
                        <w:lang w:val="hr-BA"/>
                      </w:rPr>
                      <w:t>OIB: 35826468010</w:t>
                    </w:r>
                  </w:p>
                  <w:p w14:paraId="7C4E22DC" w14:textId="2C52D95F" w:rsidR="007049B2" w:rsidRPr="00F8783E" w:rsidRDefault="007049B2" w:rsidP="007049B2">
                    <w:pPr>
                      <w:jc w:val="right"/>
                      <w:rPr>
                        <w:lang w:val="hr-BA"/>
                      </w:rPr>
                    </w:pPr>
                    <w:r>
                      <w:rPr>
                        <w:lang w:val="hr-BA"/>
                      </w:rPr>
                      <w:t xml:space="preserve">IBAN: </w:t>
                    </w:r>
                    <w:r w:rsidRPr="007049B2">
                      <w:rPr>
                        <w:lang w:val="hr-BA"/>
                      </w:rPr>
                      <w:t>HR1523400091110467987</w:t>
                    </w:r>
                  </w:p>
                </w:txbxContent>
              </v:textbox>
            </v:shape>
          </w:pict>
        </mc:Fallback>
      </mc:AlternateContent>
    </w:r>
    <w:r w:rsidRPr="007049B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EF91E5" wp14:editId="62CD2E60">
              <wp:simplePos x="0" y="0"/>
              <wp:positionH relativeFrom="column">
                <wp:posOffset>-390525</wp:posOffset>
              </wp:positionH>
              <wp:positionV relativeFrom="paragraph">
                <wp:posOffset>-210185</wp:posOffset>
              </wp:positionV>
              <wp:extent cx="2863702" cy="460375"/>
              <wp:effectExtent l="0" t="0" r="0" b="0"/>
              <wp:wrapNone/>
              <wp:docPr id="29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3702" cy="460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074C45" w14:textId="7D72E0B3" w:rsidR="007049B2" w:rsidRDefault="007049B2" w:rsidP="007049B2">
                          <w:pPr>
                            <w:rPr>
                              <w:lang w:val="hr-BA"/>
                            </w:rPr>
                          </w:pPr>
                          <w:r>
                            <w:rPr>
                              <w:lang w:val="hr-BA"/>
                            </w:rPr>
                            <w:t>Sjedište: Kapelska 94, 31000, Osijek, HR</w:t>
                          </w:r>
                        </w:p>
                        <w:p w14:paraId="3B232D3C" w14:textId="0A82D6EC" w:rsidR="00030310" w:rsidRPr="00F8783E" w:rsidRDefault="00030310" w:rsidP="007049B2">
                          <w:pPr>
                            <w:rPr>
                              <w:lang w:val="hr-BA"/>
                            </w:rPr>
                          </w:pPr>
                          <w:r>
                            <w:rPr>
                              <w:lang w:val="hr-BA"/>
                            </w:rPr>
                            <w:t>Kontakt: 099 323 7737, info@culex.hr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EF91E5" id="Text Box 29" o:spid="_x0000_s1028" type="#_x0000_t202" style="position:absolute;margin-left:-30.75pt;margin-top:-16.55pt;width:225.5pt;height:3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" filled="f" stroked="f">
              <v:textbox>
                <w:txbxContent>
                  <w:p w14:paraId="31074C45" w14:textId="7D72E0B3" w:rsidR="007049B2" w:rsidRDefault="007049B2" w:rsidP="007049B2">
                    <w:pPr>
                      <w:rPr>
                        <w:lang w:val="hr-BA"/>
                      </w:rPr>
                    </w:pPr>
                    <w:r>
                      <w:rPr>
                        <w:lang w:val="hr-BA"/>
                      </w:rPr>
                      <w:t>Sjedište: Kapelska 94, 31000, Osijek, HR</w:t>
                    </w:r>
                  </w:p>
                  <w:p w14:paraId="3B232D3C" w14:textId="0A82D6EC" w:rsidR="00030310" w:rsidRPr="00F8783E" w:rsidRDefault="00030310" w:rsidP="007049B2">
                    <w:pPr>
                      <w:rPr>
                        <w:lang w:val="hr-BA"/>
                      </w:rPr>
                    </w:pPr>
                    <w:r>
                      <w:rPr>
                        <w:lang w:val="hr-BA"/>
                      </w:rPr>
                      <w:t>Kontakt: 099 323 7737, info@culex.hr</w:t>
                    </w:r>
                  </w:p>
                </w:txbxContent>
              </v:textbox>
            </v:shape>
          </w:pict>
        </mc:Fallback>
      </mc:AlternateContent>
    </w:r>
  </w:p>
  <w:p w14:paraId="51478F1A" w14:textId="77777777" w:rsidR="009819F0" w:rsidRPr="009819F0" w:rsidRDefault="009819F0" w:rsidP="00981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EBD32" w14:textId="77777777" w:rsidR="008023D5" w:rsidRDefault="008023D5" w:rsidP="009819F0">
      <w:r>
        <w:separator/>
      </w:r>
    </w:p>
  </w:footnote>
  <w:footnote w:type="continuationSeparator" w:id="0">
    <w:p w14:paraId="705A5D5E" w14:textId="77777777" w:rsidR="008023D5" w:rsidRDefault="008023D5" w:rsidP="00981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52328" w14:textId="4E3E9CD1" w:rsidR="007049B2" w:rsidRDefault="00AB30E1">
    <w:pPr>
      <w:pStyle w:val="Header"/>
    </w:pPr>
    <w:r w:rsidRPr="00DC422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61C5CB" wp14:editId="31959C93">
              <wp:simplePos x="0" y="0"/>
              <wp:positionH relativeFrom="page">
                <wp:posOffset>4855845</wp:posOffset>
              </wp:positionH>
              <wp:positionV relativeFrom="topMargin">
                <wp:posOffset>449580</wp:posOffset>
              </wp:positionV>
              <wp:extent cx="2743200" cy="587375"/>
              <wp:effectExtent l="0" t="0" r="0" b="3175"/>
              <wp:wrapNone/>
              <wp:docPr id="11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587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1CEE0F" w14:textId="77777777" w:rsidR="007049B2" w:rsidRPr="0034029D" w:rsidRDefault="007049B2" w:rsidP="007049B2">
                          <w:pPr>
                            <w:tabs>
                              <w:tab w:val="left" w:pos="360"/>
                            </w:tabs>
                            <w:spacing w:line="276" w:lineRule="auto"/>
                            <w:rPr>
                              <w:rFonts w:ascii="Montserrat" w:hAnsi="Montserrat" w:cs="Arimo"/>
                              <w:sz w:val="56"/>
                              <w:szCs w:val="56"/>
                              <w:lang w:val="hr-BA"/>
                            </w:rPr>
                          </w:pPr>
                          <w:r w:rsidRPr="0034029D">
                            <w:rPr>
                              <w:rFonts w:ascii="Montserrat" w:hAnsi="Montserrat" w:cs="Arimo"/>
                              <w:sz w:val="56"/>
                              <w:szCs w:val="56"/>
                              <w:lang w:val="hr-BA"/>
                            </w:rPr>
                            <w:t>www.</w:t>
                          </w:r>
                          <w:r w:rsidRPr="0034029D">
                            <w:rPr>
                              <w:rFonts w:ascii="Montserrat" w:hAnsi="Montserrat" w:cs="Arimo"/>
                              <w:b/>
                              <w:bCs/>
                              <w:sz w:val="56"/>
                              <w:szCs w:val="56"/>
                              <w:lang w:val="hr-BA"/>
                            </w:rPr>
                            <w:t>culex</w:t>
                          </w:r>
                          <w:r w:rsidRPr="0034029D">
                            <w:rPr>
                              <w:rFonts w:ascii="Montserrat" w:hAnsi="Montserrat" w:cs="Arimo"/>
                              <w:sz w:val="56"/>
                              <w:szCs w:val="56"/>
                              <w:lang w:val="hr-BA"/>
                            </w:rPr>
                            <w:t>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61C5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2.35pt;margin-top:35.4pt;width:3in;height:46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" filled="f" stroked="f">
              <v:textbox>
                <w:txbxContent>
                  <w:p w14:paraId="071CEE0F" w14:textId="77777777" w:rsidR="007049B2" w:rsidRPr="0034029D" w:rsidRDefault="007049B2" w:rsidP="007049B2">
                    <w:pPr>
                      <w:tabs>
                        <w:tab w:val="left" w:pos="360"/>
                      </w:tabs>
                      <w:spacing w:line="276" w:lineRule="auto"/>
                      <w:rPr>
                        <w:rFonts w:ascii="Montserrat" w:hAnsi="Montserrat" w:cs="Arimo"/>
                        <w:sz w:val="56"/>
                        <w:szCs w:val="56"/>
                        <w:lang w:val="hr-BA"/>
                      </w:rPr>
                    </w:pPr>
                    <w:r w:rsidRPr="0034029D">
                      <w:rPr>
                        <w:rFonts w:ascii="Montserrat" w:hAnsi="Montserrat" w:cs="Arimo"/>
                        <w:sz w:val="56"/>
                        <w:szCs w:val="56"/>
                        <w:lang w:val="hr-BA"/>
                      </w:rPr>
                      <w:t>www.</w:t>
                    </w:r>
                    <w:r w:rsidRPr="0034029D">
                      <w:rPr>
                        <w:rFonts w:ascii="Montserrat" w:hAnsi="Montserrat" w:cs="Arimo"/>
                        <w:b/>
                        <w:bCs/>
                        <w:sz w:val="56"/>
                        <w:szCs w:val="56"/>
                        <w:lang w:val="hr-BA"/>
                      </w:rPr>
                      <w:t>culex</w:t>
                    </w:r>
                    <w:r w:rsidRPr="0034029D">
                      <w:rPr>
                        <w:rFonts w:ascii="Montserrat" w:hAnsi="Montserrat" w:cs="Arimo"/>
                        <w:sz w:val="56"/>
                        <w:szCs w:val="56"/>
                        <w:lang w:val="hr-BA"/>
                      </w:rPr>
                      <w:t>.hr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E8261E" w:rsidRPr="00DC4225">
      <w:rPr>
        <w:noProof/>
      </w:rPr>
      <w:drawing>
        <wp:anchor distT="0" distB="0" distL="114300" distR="114300" simplePos="0" relativeHeight="251665408" behindDoc="0" locked="0" layoutInCell="1" allowOverlap="1" wp14:anchorId="2FE48880" wp14:editId="5312EFE4">
          <wp:simplePos x="0" y="0"/>
          <wp:positionH relativeFrom="page">
            <wp:posOffset>-66675</wp:posOffset>
          </wp:positionH>
          <wp:positionV relativeFrom="topMargin">
            <wp:posOffset>190500</wp:posOffset>
          </wp:positionV>
          <wp:extent cx="1201889" cy="600075"/>
          <wp:effectExtent l="0" t="0" r="0" b="0"/>
          <wp:wrapNone/>
          <wp:docPr id="1791020127" name="Slika 1791020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_Letterhead-Templat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11"/>
                  <a:stretch/>
                </pic:blipFill>
                <pic:spPr bwMode="auto">
                  <a:xfrm>
                    <a:off x="0" y="0"/>
                    <a:ext cx="1201889" cy="600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029D" w:rsidRPr="0034029D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A4B796D" wp14:editId="468E7F20">
              <wp:simplePos x="0" y="0"/>
              <wp:positionH relativeFrom="column">
                <wp:posOffset>-704851</wp:posOffset>
              </wp:positionH>
              <wp:positionV relativeFrom="paragraph">
                <wp:posOffset>158115</wp:posOffset>
              </wp:positionV>
              <wp:extent cx="7206615" cy="28575"/>
              <wp:effectExtent l="0" t="0" r="32385" b="2857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206615" cy="285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AB37C12" id="Straight Connector 3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5pt,12.45pt" to="511.9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" strokecolor="black [3040]"/>
          </w:pict>
        </mc:Fallback>
      </mc:AlternateContent>
    </w:r>
    <w:r w:rsidR="007049B2" w:rsidRPr="00DC4225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6EABECA" wp14:editId="71F6B55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136650" cy="292100"/>
              <wp:effectExtent l="0" t="0" r="0" b="0"/>
              <wp:wrapNone/>
              <wp:docPr id="1050" name="AutoShape 6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 noTextEdit="1"/>
                    </wps:cNvSpPr>
                    <wps:spPr bwMode="auto">
                      <a:xfrm>
                        <a:off x="0" y="0"/>
                        <a:ext cx="113665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6D0E04D3" id="AutoShape 63" o:spid="_x0000_s1026" style="position:absolute;margin-left:0;margin-top:0;width:89.5pt;height:2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" filled="f" stroked="f">
              <o:lock v:ext="edit" aspectratio="t" text="t"/>
            </v:rect>
          </w:pict>
        </mc:Fallback>
      </mc:AlternateContent>
    </w:r>
  </w:p>
  <w:p w14:paraId="170294B5" w14:textId="5A83BA35" w:rsidR="007049B2" w:rsidRDefault="00704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B1A2C"/>
    <w:multiLevelType w:val="hybridMultilevel"/>
    <w:tmpl w:val="7E503D1E"/>
    <w:lvl w:ilvl="0" w:tplc="0C4C2E68">
      <w:start w:val="1"/>
      <w:numFmt w:val="bullet"/>
      <w:lvlText w:val="–"/>
      <w:lvlJc w:val="left"/>
      <w:pPr>
        <w:ind w:left="540" w:hanging="260"/>
      </w:pPr>
    </w:lvl>
    <w:lvl w:ilvl="1" w:tplc="D56E9DF0">
      <w:start w:val="1"/>
      <w:numFmt w:val="bullet"/>
      <w:lvlText w:val="◦"/>
      <w:lvlJc w:val="left"/>
      <w:pPr>
        <w:ind w:left="900" w:hanging="260"/>
      </w:pPr>
    </w:lvl>
    <w:lvl w:ilvl="2" w:tplc="A5204EEC">
      <w:numFmt w:val="decimal"/>
      <w:lvlText w:val=""/>
      <w:lvlJc w:val="left"/>
    </w:lvl>
    <w:lvl w:ilvl="3" w:tplc="042C75D6">
      <w:numFmt w:val="decimal"/>
      <w:lvlText w:val=""/>
      <w:lvlJc w:val="left"/>
    </w:lvl>
    <w:lvl w:ilvl="4" w:tplc="31D2D254">
      <w:numFmt w:val="decimal"/>
      <w:lvlText w:val=""/>
      <w:lvlJc w:val="left"/>
    </w:lvl>
    <w:lvl w:ilvl="5" w:tplc="8D5C9D76">
      <w:numFmt w:val="decimal"/>
      <w:lvlText w:val=""/>
      <w:lvlJc w:val="left"/>
    </w:lvl>
    <w:lvl w:ilvl="6" w:tplc="2C726234">
      <w:numFmt w:val="decimal"/>
      <w:lvlText w:val=""/>
      <w:lvlJc w:val="left"/>
    </w:lvl>
    <w:lvl w:ilvl="7" w:tplc="DC6C95AE">
      <w:numFmt w:val="decimal"/>
      <w:lvlText w:val=""/>
      <w:lvlJc w:val="left"/>
    </w:lvl>
    <w:lvl w:ilvl="8" w:tplc="C9681B10">
      <w:numFmt w:val="decimal"/>
      <w:lvlText w:val=""/>
      <w:lvlJc w:val="left"/>
    </w:lvl>
  </w:abstractNum>
  <w:abstractNum w:abstractNumId="1" w15:restartNumberingAfterBreak="0">
    <w:nsid w:val="3F740068"/>
    <w:multiLevelType w:val="hybridMultilevel"/>
    <w:tmpl w:val="61B00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06E1E"/>
    <w:multiLevelType w:val="hybridMultilevel"/>
    <w:tmpl w:val="7EB426CA"/>
    <w:lvl w:ilvl="0" w:tplc="86EED772">
      <w:start w:val="1"/>
      <w:numFmt w:val="decimal"/>
      <w:lvlText w:val="%1."/>
      <w:lvlJc w:val="left"/>
      <w:pPr>
        <w:ind w:left="540" w:hanging="300"/>
      </w:pPr>
    </w:lvl>
    <w:lvl w:ilvl="1" w:tplc="D18A15E4">
      <w:numFmt w:val="decimal"/>
      <w:lvlText w:val=""/>
      <w:lvlJc w:val="left"/>
    </w:lvl>
    <w:lvl w:ilvl="2" w:tplc="3E14186A">
      <w:numFmt w:val="decimal"/>
      <w:lvlText w:val=""/>
      <w:lvlJc w:val="left"/>
    </w:lvl>
    <w:lvl w:ilvl="3" w:tplc="06D45276">
      <w:numFmt w:val="decimal"/>
      <w:lvlText w:val=""/>
      <w:lvlJc w:val="left"/>
    </w:lvl>
    <w:lvl w:ilvl="4" w:tplc="E0DA8FCE">
      <w:numFmt w:val="decimal"/>
      <w:lvlText w:val=""/>
      <w:lvlJc w:val="left"/>
    </w:lvl>
    <w:lvl w:ilvl="5" w:tplc="7A5ED8B4">
      <w:numFmt w:val="decimal"/>
      <w:lvlText w:val=""/>
      <w:lvlJc w:val="left"/>
    </w:lvl>
    <w:lvl w:ilvl="6" w:tplc="1278F030">
      <w:numFmt w:val="decimal"/>
      <w:lvlText w:val=""/>
      <w:lvlJc w:val="left"/>
    </w:lvl>
    <w:lvl w:ilvl="7" w:tplc="27A41408">
      <w:numFmt w:val="decimal"/>
      <w:lvlText w:val=""/>
      <w:lvlJc w:val="left"/>
    </w:lvl>
    <w:lvl w:ilvl="8" w:tplc="D728D58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17C"/>
    <w:rsid w:val="00001FA8"/>
    <w:rsid w:val="0000265C"/>
    <w:rsid w:val="0000439C"/>
    <w:rsid w:val="00011E5D"/>
    <w:rsid w:val="000137A1"/>
    <w:rsid w:val="00014183"/>
    <w:rsid w:val="000166E2"/>
    <w:rsid w:val="00024FF0"/>
    <w:rsid w:val="00030310"/>
    <w:rsid w:val="000305D5"/>
    <w:rsid w:val="00033B27"/>
    <w:rsid w:val="00042B16"/>
    <w:rsid w:val="0004367A"/>
    <w:rsid w:val="00043BF9"/>
    <w:rsid w:val="00052CEC"/>
    <w:rsid w:val="00053BA2"/>
    <w:rsid w:val="000600C2"/>
    <w:rsid w:val="00074B12"/>
    <w:rsid w:val="00085EA9"/>
    <w:rsid w:val="00086E7E"/>
    <w:rsid w:val="0009298B"/>
    <w:rsid w:val="00092BB4"/>
    <w:rsid w:val="00093DB6"/>
    <w:rsid w:val="00094908"/>
    <w:rsid w:val="000A1AB9"/>
    <w:rsid w:val="000E712A"/>
    <w:rsid w:val="000F1B5A"/>
    <w:rsid w:val="000F302D"/>
    <w:rsid w:val="000F3AA6"/>
    <w:rsid w:val="0010098C"/>
    <w:rsid w:val="00101F35"/>
    <w:rsid w:val="00103C16"/>
    <w:rsid w:val="001049BB"/>
    <w:rsid w:val="001129B7"/>
    <w:rsid w:val="00114093"/>
    <w:rsid w:val="001145D5"/>
    <w:rsid w:val="0012744E"/>
    <w:rsid w:val="00130B5C"/>
    <w:rsid w:val="00131F48"/>
    <w:rsid w:val="00150C65"/>
    <w:rsid w:val="001520A1"/>
    <w:rsid w:val="00152EA7"/>
    <w:rsid w:val="00156888"/>
    <w:rsid w:val="00156EA4"/>
    <w:rsid w:val="00161028"/>
    <w:rsid w:val="001658D1"/>
    <w:rsid w:val="001729D1"/>
    <w:rsid w:val="0017344E"/>
    <w:rsid w:val="00191C10"/>
    <w:rsid w:val="00193B9A"/>
    <w:rsid w:val="001A16CD"/>
    <w:rsid w:val="001B0924"/>
    <w:rsid w:val="001B53DD"/>
    <w:rsid w:val="001C6BDB"/>
    <w:rsid w:val="001D403E"/>
    <w:rsid w:val="001D6066"/>
    <w:rsid w:val="001E4807"/>
    <w:rsid w:val="001F3D65"/>
    <w:rsid w:val="00200FF7"/>
    <w:rsid w:val="002017FE"/>
    <w:rsid w:val="0020447C"/>
    <w:rsid w:val="00204B2D"/>
    <w:rsid w:val="00204CC6"/>
    <w:rsid w:val="00206109"/>
    <w:rsid w:val="00211793"/>
    <w:rsid w:val="00227D00"/>
    <w:rsid w:val="00231F75"/>
    <w:rsid w:val="00232DD4"/>
    <w:rsid w:val="00245F4D"/>
    <w:rsid w:val="00250108"/>
    <w:rsid w:val="002578A9"/>
    <w:rsid w:val="00262F45"/>
    <w:rsid w:val="0027393E"/>
    <w:rsid w:val="00276D15"/>
    <w:rsid w:val="00277778"/>
    <w:rsid w:val="00277E04"/>
    <w:rsid w:val="00282842"/>
    <w:rsid w:val="002916DB"/>
    <w:rsid w:val="0029689E"/>
    <w:rsid w:val="002A06D5"/>
    <w:rsid w:val="002A34B7"/>
    <w:rsid w:val="002A3C90"/>
    <w:rsid w:val="002B0EC6"/>
    <w:rsid w:val="002B46E0"/>
    <w:rsid w:val="002C74F5"/>
    <w:rsid w:val="002D22B2"/>
    <w:rsid w:val="002E1F14"/>
    <w:rsid w:val="002E2022"/>
    <w:rsid w:val="002E549B"/>
    <w:rsid w:val="002F1DF3"/>
    <w:rsid w:val="002F5AD1"/>
    <w:rsid w:val="002F5B54"/>
    <w:rsid w:val="002F7084"/>
    <w:rsid w:val="00306A6E"/>
    <w:rsid w:val="00315DC2"/>
    <w:rsid w:val="00322E45"/>
    <w:rsid w:val="003278CA"/>
    <w:rsid w:val="003356DC"/>
    <w:rsid w:val="0034029D"/>
    <w:rsid w:val="0034230D"/>
    <w:rsid w:val="00352E8A"/>
    <w:rsid w:val="00367AE8"/>
    <w:rsid w:val="00370F94"/>
    <w:rsid w:val="00374FA8"/>
    <w:rsid w:val="0038294C"/>
    <w:rsid w:val="00387A02"/>
    <w:rsid w:val="003A4316"/>
    <w:rsid w:val="003B709E"/>
    <w:rsid w:val="003C4D90"/>
    <w:rsid w:val="003D0503"/>
    <w:rsid w:val="003D44E2"/>
    <w:rsid w:val="003E144E"/>
    <w:rsid w:val="003E3A79"/>
    <w:rsid w:val="003E55F0"/>
    <w:rsid w:val="003E5A53"/>
    <w:rsid w:val="003E60A4"/>
    <w:rsid w:val="003F32BA"/>
    <w:rsid w:val="00404042"/>
    <w:rsid w:val="004051B3"/>
    <w:rsid w:val="00415F5B"/>
    <w:rsid w:val="00431FC9"/>
    <w:rsid w:val="004364F2"/>
    <w:rsid w:val="00440B34"/>
    <w:rsid w:val="004420CB"/>
    <w:rsid w:val="00447C2E"/>
    <w:rsid w:val="00450911"/>
    <w:rsid w:val="00453466"/>
    <w:rsid w:val="004535FB"/>
    <w:rsid w:val="00457BA8"/>
    <w:rsid w:val="00462F16"/>
    <w:rsid w:val="00465305"/>
    <w:rsid w:val="00467710"/>
    <w:rsid w:val="00467BBE"/>
    <w:rsid w:val="00473FB1"/>
    <w:rsid w:val="00477DFB"/>
    <w:rsid w:val="00480532"/>
    <w:rsid w:val="00486BFE"/>
    <w:rsid w:val="0049379A"/>
    <w:rsid w:val="004A022C"/>
    <w:rsid w:val="004A04B3"/>
    <w:rsid w:val="004A53AF"/>
    <w:rsid w:val="004A5C11"/>
    <w:rsid w:val="004A677D"/>
    <w:rsid w:val="004A6C3B"/>
    <w:rsid w:val="004C311B"/>
    <w:rsid w:val="004D6B55"/>
    <w:rsid w:val="004D6CD7"/>
    <w:rsid w:val="004E0F3C"/>
    <w:rsid w:val="004E2E90"/>
    <w:rsid w:val="004E3887"/>
    <w:rsid w:val="004F1920"/>
    <w:rsid w:val="004F52F2"/>
    <w:rsid w:val="005030FF"/>
    <w:rsid w:val="0050312F"/>
    <w:rsid w:val="00507A3C"/>
    <w:rsid w:val="00511109"/>
    <w:rsid w:val="00512FE8"/>
    <w:rsid w:val="00514B76"/>
    <w:rsid w:val="0051771C"/>
    <w:rsid w:val="0053051E"/>
    <w:rsid w:val="005310E4"/>
    <w:rsid w:val="00541EF3"/>
    <w:rsid w:val="005428BC"/>
    <w:rsid w:val="005428E9"/>
    <w:rsid w:val="00543129"/>
    <w:rsid w:val="00547F18"/>
    <w:rsid w:val="005516DD"/>
    <w:rsid w:val="005557E3"/>
    <w:rsid w:val="00557BF6"/>
    <w:rsid w:val="00561CBD"/>
    <w:rsid w:val="00563972"/>
    <w:rsid w:val="00571D10"/>
    <w:rsid w:val="00573ED0"/>
    <w:rsid w:val="0057491D"/>
    <w:rsid w:val="00574DD1"/>
    <w:rsid w:val="00583EE5"/>
    <w:rsid w:val="00590CC6"/>
    <w:rsid w:val="00591B36"/>
    <w:rsid w:val="00592B13"/>
    <w:rsid w:val="005952FB"/>
    <w:rsid w:val="005A0BAC"/>
    <w:rsid w:val="005B2829"/>
    <w:rsid w:val="005C0732"/>
    <w:rsid w:val="005C0A83"/>
    <w:rsid w:val="005C11FE"/>
    <w:rsid w:val="005C1B8C"/>
    <w:rsid w:val="005C4AF1"/>
    <w:rsid w:val="005C75B9"/>
    <w:rsid w:val="005E0285"/>
    <w:rsid w:val="005E256D"/>
    <w:rsid w:val="005E26D8"/>
    <w:rsid w:val="005E768E"/>
    <w:rsid w:val="005F0AF2"/>
    <w:rsid w:val="005F65E4"/>
    <w:rsid w:val="006021B1"/>
    <w:rsid w:val="006107CD"/>
    <w:rsid w:val="006229FB"/>
    <w:rsid w:val="006265B3"/>
    <w:rsid w:val="00647C9E"/>
    <w:rsid w:val="00654C1A"/>
    <w:rsid w:val="0066320C"/>
    <w:rsid w:val="00676E6F"/>
    <w:rsid w:val="00680237"/>
    <w:rsid w:val="00682CA4"/>
    <w:rsid w:val="006831E6"/>
    <w:rsid w:val="00693E95"/>
    <w:rsid w:val="00694176"/>
    <w:rsid w:val="006945DE"/>
    <w:rsid w:val="006A494E"/>
    <w:rsid w:val="006A615A"/>
    <w:rsid w:val="006B19C2"/>
    <w:rsid w:val="006C1BEA"/>
    <w:rsid w:val="006C66FA"/>
    <w:rsid w:val="006D439E"/>
    <w:rsid w:val="006D7ACB"/>
    <w:rsid w:val="006E2DAF"/>
    <w:rsid w:val="006E41E0"/>
    <w:rsid w:val="006F0709"/>
    <w:rsid w:val="006F1874"/>
    <w:rsid w:val="006F4484"/>
    <w:rsid w:val="00701353"/>
    <w:rsid w:val="007049B2"/>
    <w:rsid w:val="00711C0F"/>
    <w:rsid w:val="0071278E"/>
    <w:rsid w:val="00714FDF"/>
    <w:rsid w:val="00717A46"/>
    <w:rsid w:val="00720B7F"/>
    <w:rsid w:val="0072229A"/>
    <w:rsid w:val="00725601"/>
    <w:rsid w:val="00726107"/>
    <w:rsid w:val="00732861"/>
    <w:rsid w:val="00736475"/>
    <w:rsid w:val="007372F1"/>
    <w:rsid w:val="00737DBE"/>
    <w:rsid w:val="00743F6D"/>
    <w:rsid w:val="00746056"/>
    <w:rsid w:val="0074650C"/>
    <w:rsid w:val="0076404E"/>
    <w:rsid w:val="00771E1E"/>
    <w:rsid w:val="007875F7"/>
    <w:rsid w:val="00787C88"/>
    <w:rsid w:val="00791AA7"/>
    <w:rsid w:val="007934E4"/>
    <w:rsid w:val="007935A3"/>
    <w:rsid w:val="007A6EEC"/>
    <w:rsid w:val="007B03D9"/>
    <w:rsid w:val="007B0982"/>
    <w:rsid w:val="007B1ED6"/>
    <w:rsid w:val="007B6788"/>
    <w:rsid w:val="007D534A"/>
    <w:rsid w:val="00801DCA"/>
    <w:rsid w:val="008023D5"/>
    <w:rsid w:val="00825527"/>
    <w:rsid w:val="00827C95"/>
    <w:rsid w:val="00831292"/>
    <w:rsid w:val="00834010"/>
    <w:rsid w:val="00852E93"/>
    <w:rsid w:val="008537B5"/>
    <w:rsid w:val="008570CA"/>
    <w:rsid w:val="008659A5"/>
    <w:rsid w:val="00865A8E"/>
    <w:rsid w:val="00865FCE"/>
    <w:rsid w:val="0087496B"/>
    <w:rsid w:val="008813AB"/>
    <w:rsid w:val="00883C1F"/>
    <w:rsid w:val="00884B5F"/>
    <w:rsid w:val="008929C7"/>
    <w:rsid w:val="00894CC0"/>
    <w:rsid w:val="008973D7"/>
    <w:rsid w:val="008B0102"/>
    <w:rsid w:val="008B3F51"/>
    <w:rsid w:val="008B72EC"/>
    <w:rsid w:val="008C3F8D"/>
    <w:rsid w:val="008C5047"/>
    <w:rsid w:val="008E1B94"/>
    <w:rsid w:val="008E21BC"/>
    <w:rsid w:val="008E3D90"/>
    <w:rsid w:val="008F1A33"/>
    <w:rsid w:val="008F3196"/>
    <w:rsid w:val="00903E69"/>
    <w:rsid w:val="0091591A"/>
    <w:rsid w:val="009215F2"/>
    <w:rsid w:val="009226E0"/>
    <w:rsid w:val="00934ADD"/>
    <w:rsid w:val="00937634"/>
    <w:rsid w:val="009412F9"/>
    <w:rsid w:val="009421B1"/>
    <w:rsid w:val="0095748C"/>
    <w:rsid w:val="00963379"/>
    <w:rsid w:val="00966F6B"/>
    <w:rsid w:val="009710AA"/>
    <w:rsid w:val="009819F0"/>
    <w:rsid w:val="0098669B"/>
    <w:rsid w:val="009B2F9A"/>
    <w:rsid w:val="009B312D"/>
    <w:rsid w:val="009D1952"/>
    <w:rsid w:val="009E74E1"/>
    <w:rsid w:val="009F2994"/>
    <w:rsid w:val="00A03943"/>
    <w:rsid w:val="00A14EE3"/>
    <w:rsid w:val="00A21766"/>
    <w:rsid w:val="00A21A12"/>
    <w:rsid w:val="00A32B5A"/>
    <w:rsid w:val="00A3664B"/>
    <w:rsid w:val="00A41F86"/>
    <w:rsid w:val="00A45D95"/>
    <w:rsid w:val="00A45F10"/>
    <w:rsid w:val="00A608FF"/>
    <w:rsid w:val="00A62E90"/>
    <w:rsid w:val="00A64BBF"/>
    <w:rsid w:val="00A66FEC"/>
    <w:rsid w:val="00A70273"/>
    <w:rsid w:val="00A7240F"/>
    <w:rsid w:val="00A73297"/>
    <w:rsid w:val="00A73E6F"/>
    <w:rsid w:val="00A822DA"/>
    <w:rsid w:val="00A87B34"/>
    <w:rsid w:val="00A904D4"/>
    <w:rsid w:val="00AA3F19"/>
    <w:rsid w:val="00AA5C56"/>
    <w:rsid w:val="00AA7DFE"/>
    <w:rsid w:val="00AB30E1"/>
    <w:rsid w:val="00AB5574"/>
    <w:rsid w:val="00AB7891"/>
    <w:rsid w:val="00AC18EE"/>
    <w:rsid w:val="00AC32D1"/>
    <w:rsid w:val="00AC4CB8"/>
    <w:rsid w:val="00AD300C"/>
    <w:rsid w:val="00AD4964"/>
    <w:rsid w:val="00AD7D3D"/>
    <w:rsid w:val="00AE0A85"/>
    <w:rsid w:val="00AE1FAA"/>
    <w:rsid w:val="00AE317C"/>
    <w:rsid w:val="00AF1FC2"/>
    <w:rsid w:val="00AF78C4"/>
    <w:rsid w:val="00B033DB"/>
    <w:rsid w:val="00B0540D"/>
    <w:rsid w:val="00B1004C"/>
    <w:rsid w:val="00B1119A"/>
    <w:rsid w:val="00B113C1"/>
    <w:rsid w:val="00B25A69"/>
    <w:rsid w:val="00B31F4D"/>
    <w:rsid w:val="00B3407D"/>
    <w:rsid w:val="00B3573E"/>
    <w:rsid w:val="00B36B2C"/>
    <w:rsid w:val="00B41554"/>
    <w:rsid w:val="00B453F3"/>
    <w:rsid w:val="00B463B4"/>
    <w:rsid w:val="00B54161"/>
    <w:rsid w:val="00B712AD"/>
    <w:rsid w:val="00B8189F"/>
    <w:rsid w:val="00B828B3"/>
    <w:rsid w:val="00B92538"/>
    <w:rsid w:val="00B956E5"/>
    <w:rsid w:val="00B971D0"/>
    <w:rsid w:val="00BB21CF"/>
    <w:rsid w:val="00BB36B3"/>
    <w:rsid w:val="00BB6C06"/>
    <w:rsid w:val="00BC0333"/>
    <w:rsid w:val="00BE529F"/>
    <w:rsid w:val="00BF269C"/>
    <w:rsid w:val="00BF26F9"/>
    <w:rsid w:val="00BF5DE9"/>
    <w:rsid w:val="00C059AF"/>
    <w:rsid w:val="00C11F96"/>
    <w:rsid w:val="00C12FBC"/>
    <w:rsid w:val="00C13F29"/>
    <w:rsid w:val="00C14EF7"/>
    <w:rsid w:val="00C200F0"/>
    <w:rsid w:val="00C21C32"/>
    <w:rsid w:val="00C2600E"/>
    <w:rsid w:val="00C370A9"/>
    <w:rsid w:val="00C41059"/>
    <w:rsid w:val="00C43D32"/>
    <w:rsid w:val="00C44DA4"/>
    <w:rsid w:val="00C60F45"/>
    <w:rsid w:val="00C67BCD"/>
    <w:rsid w:val="00C70CC4"/>
    <w:rsid w:val="00C84BCD"/>
    <w:rsid w:val="00C92B93"/>
    <w:rsid w:val="00CA228B"/>
    <w:rsid w:val="00CA60B2"/>
    <w:rsid w:val="00CB4E9C"/>
    <w:rsid w:val="00CB5655"/>
    <w:rsid w:val="00CC08AC"/>
    <w:rsid w:val="00CD2A1E"/>
    <w:rsid w:val="00CD7E4A"/>
    <w:rsid w:val="00CE67C1"/>
    <w:rsid w:val="00CF013C"/>
    <w:rsid w:val="00CF4E6C"/>
    <w:rsid w:val="00CF538B"/>
    <w:rsid w:val="00D17B70"/>
    <w:rsid w:val="00D20F0D"/>
    <w:rsid w:val="00D22DF2"/>
    <w:rsid w:val="00D279A2"/>
    <w:rsid w:val="00D309F3"/>
    <w:rsid w:val="00D33B68"/>
    <w:rsid w:val="00D44F5A"/>
    <w:rsid w:val="00D4644A"/>
    <w:rsid w:val="00D65601"/>
    <w:rsid w:val="00D76AC0"/>
    <w:rsid w:val="00D81209"/>
    <w:rsid w:val="00D87BA3"/>
    <w:rsid w:val="00DC4225"/>
    <w:rsid w:val="00DC4C25"/>
    <w:rsid w:val="00DC75BE"/>
    <w:rsid w:val="00DD0687"/>
    <w:rsid w:val="00DD6962"/>
    <w:rsid w:val="00DE0817"/>
    <w:rsid w:val="00DE418D"/>
    <w:rsid w:val="00DE5CD6"/>
    <w:rsid w:val="00DF3482"/>
    <w:rsid w:val="00E167FF"/>
    <w:rsid w:val="00E21B69"/>
    <w:rsid w:val="00E23767"/>
    <w:rsid w:val="00E32D6A"/>
    <w:rsid w:val="00E378F5"/>
    <w:rsid w:val="00E40566"/>
    <w:rsid w:val="00E414ED"/>
    <w:rsid w:val="00E52A71"/>
    <w:rsid w:val="00E55B8B"/>
    <w:rsid w:val="00E652ED"/>
    <w:rsid w:val="00E67D3B"/>
    <w:rsid w:val="00E7055A"/>
    <w:rsid w:val="00E74F82"/>
    <w:rsid w:val="00E7651D"/>
    <w:rsid w:val="00E7794B"/>
    <w:rsid w:val="00E8261E"/>
    <w:rsid w:val="00E84077"/>
    <w:rsid w:val="00E84281"/>
    <w:rsid w:val="00E93B90"/>
    <w:rsid w:val="00EA67BD"/>
    <w:rsid w:val="00EA746C"/>
    <w:rsid w:val="00EB05FB"/>
    <w:rsid w:val="00ED7C6B"/>
    <w:rsid w:val="00EF68F7"/>
    <w:rsid w:val="00F04AB3"/>
    <w:rsid w:val="00F14207"/>
    <w:rsid w:val="00F14C45"/>
    <w:rsid w:val="00F22BEF"/>
    <w:rsid w:val="00F234A4"/>
    <w:rsid w:val="00F3416C"/>
    <w:rsid w:val="00F4055A"/>
    <w:rsid w:val="00F413A6"/>
    <w:rsid w:val="00F41A50"/>
    <w:rsid w:val="00F55E52"/>
    <w:rsid w:val="00F64509"/>
    <w:rsid w:val="00F65DEE"/>
    <w:rsid w:val="00F70FB4"/>
    <w:rsid w:val="00F75862"/>
    <w:rsid w:val="00F76C87"/>
    <w:rsid w:val="00F8783E"/>
    <w:rsid w:val="00F93697"/>
    <w:rsid w:val="00FA616C"/>
    <w:rsid w:val="00FC14AA"/>
    <w:rsid w:val="00FD002C"/>
    <w:rsid w:val="00FF0120"/>
    <w:rsid w:val="00FF1121"/>
    <w:rsid w:val="00F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ADDEB"/>
  <w15:docId w15:val="{0ED7F107-CD7F-461D-ADD1-FBAFD73B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18EE"/>
    <w:pPr>
      <w:spacing w:after="0" w:line="240" w:lineRule="auto"/>
    </w:pPr>
  </w:style>
  <w:style w:type="paragraph" w:styleId="Heading2">
    <w:name w:val="heading 2"/>
    <w:basedOn w:val="Normal"/>
    <w:next w:val="Normal"/>
    <w:link w:val="Heading2Char"/>
    <w:autoRedefine/>
    <w:uiPriority w:val="99"/>
    <w:unhideWhenUsed/>
    <w:qFormat/>
    <w:rsid w:val="00030310"/>
    <w:pPr>
      <w:keepNext/>
      <w:keepLines/>
      <w:tabs>
        <w:tab w:val="left" w:pos="708"/>
      </w:tabs>
      <w:spacing w:before="40" w:after="120"/>
      <w:jc w:val="center"/>
      <w:outlineLvl w:val="1"/>
    </w:pPr>
    <w:rPr>
      <w:rFonts w:ascii="Segoe UI Semibold" w:eastAsiaTheme="majorEastAsia" w:hAnsi="Segoe UI Semibold" w:cstheme="majorBidi"/>
      <w:color w:val="506EB3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AE3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E3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E317C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73E6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8783E"/>
    <w:pPr>
      <w:spacing w:after="0" w:line="240" w:lineRule="auto"/>
    </w:pPr>
  </w:style>
  <w:style w:type="table" w:styleId="TableGrid">
    <w:name w:val="Table Grid"/>
    <w:basedOn w:val="TableNormal"/>
    <w:rsid w:val="0013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19F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19F0"/>
  </w:style>
  <w:style w:type="paragraph" w:styleId="Footer">
    <w:name w:val="footer"/>
    <w:basedOn w:val="Normal"/>
    <w:link w:val="FooterChar"/>
    <w:uiPriority w:val="99"/>
    <w:unhideWhenUsed/>
    <w:rsid w:val="009819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9F0"/>
  </w:style>
  <w:style w:type="paragraph" w:styleId="BodyText">
    <w:name w:val="Body Text"/>
    <w:basedOn w:val="Normal"/>
    <w:link w:val="BodyTextChar"/>
    <w:uiPriority w:val="1"/>
    <w:qFormat/>
    <w:rsid w:val="009819F0"/>
    <w:pPr>
      <w:widowControl w:val="0"/>
      <w:ind w:left="100"/>
    </w:pPr>
    <w:rPr>
      <w:rFonts w:ascii="Calibri" w:eastAsia="Calibri" w:hAnsi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9819F0"/>
    <w:rPr>
      <w:rFonts w:ascii="Calibri" w:eastAsia="Calibri" w:hAnsi="Calibri"/>
      <w:sz w:val="16"/>
      <w:szCs w:val="16"/>
    </w:rPr>
  </w:style>
  <w:style w:type="paragraph" w:styleId="ListParagraph">
    <w:name w:val="List Paragraph"/>
    <w:basedOn w:val="Normal"/>
    <w:qFormat/>
    <w:rsid w:val="00200FF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E74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9"/>
    <w:rsid w:val="00030310"/>
    <w:rPr>
      <w:rFonts w:ascii="Segoe UI Semibold" w:eastAsiaTheme="majorEastAsia" w:hAnsi="Segoe UI Semibold" w:cstheme="majorBidi"/>
      <w:color w:val="506EB3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3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60824-57B4-4A99-A661-42431423A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1619</Words>
  <Characters>9229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Generous Artist</dc:creator>
  <cp:lastModifiedBy>Marija</cp:lastModifiedBy>
  <cp:revision>2</cp:revision>
  <cp:lastPrinted>2022-02-03T11:14:00Z</cp:lastPrinted>
  <dcterms:created xsi:type="dcterms:W3CDTF">2026-05-08T11:23:00Z</dcterms:created>
  <dcterms:modified xsi:type="dcterms:W3CDTF">2026-05-08T11:23:00Z</dcterms:modified>
</cp:coreProperties>
</file>